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312" w:afterLines="100" w:line="660" w:lineRule="exact"/>
        <w:jc w:val="center"/>
        <w:textAlignment w:val="auto"/>
        <w:rPr>
          <w:rFonts w:hint="eastAsia" w:ascii="方正小标宋简体" w:hAnsi="黑体" w:eastAsia="方正小标宋简体" w:cs="宋体"/>
          <w:bCs/>
          <w:color w:val="000000"/>
          <w:kern w:val="0"/>
          <w:sz w:val="44"/>
          <w:szCs w:val="44"/>
          <w:lang w:val="en"/>
        </w:rPr>
      </w:pPr>
    </w:p>
    <w:p>
      <w:pPr>
        <w:keepNext w:val="0"/>
        <w:keepLines w:val="0"/>
        <w:pageBreakBefore w:val="0"/>
        <w:widowControl/>
        <w:kinsoku/>
        <w:wordWrap/>
        <w:overflowPunct/>
        <w:topLinePunct w:val="0"/>
        <w:autoSpaceDE/>
        <w:autoSpaceDN/>
        <w:bidi w:val="0"/>
        <w:adjustRightInd/>
        <w:snapToGrid/>
        <w:spacing w:after="312" w:afterLines="100" w:line="660" w:lineRule="exact"/>
        <w:jc w:val="center"/>
        <w:textAlignment w:val="auto"/>
        <w:rPr>
          <w:rFonts w:hint="eastAsia" w:ascii="方正小标宋简体" w:hAnsi="黑体" w:eastAsia="方正小标宋简体" w:cs="宋体"/>
          <w:bCs/>
          <w:color w:val="000000"/>
          <w:kern w:val="0"/>
          <w:sz w:val="44"/>
          <w:szCs w:val="44"/>
        </w:rPr>
      </w:pPr>
      <w:r>
        <w:rPr>
          <w:rFonts w:hint="eastAsia" w:ascii="方正小标宋简体" w:hAnsi="黑体" w:eastAsia="方正小标宋简体" w:cs="宋体"/>
          <w:bCs/>
          <w:color w:val="000000"/>
          <w:kern w:val="0"/>
          <w:sz w:val="44"/>
          <w:szCs w:val="44"/>
          <w:lang w:val="en"/>
        </w:rPr>
        <w:t>天津市滨海新区</w:t>
      </w:r>
      <w:r>
        <w:rPr>
          <w:rFonts w:hint="eastAsia" w:ascii="方正小标宋简体" w:hAnsi="黑体" w:eastAsia="方正小标宋简体" w:cs="宋体"/>
          <w:bCs/>
          <w:color w:val="000000"/>
          <w:kern w:val="0"/>
          <w:sz w:val="44"/>
          <w:szCs w:val="44"/>
        </w:rPr>
        <w:t>企业安全生产费用提取</w:t>
      </w:r>
    </w:p>
    <w:p>
      <w:pPr>
        <w:keepNext w:val="0"/>
        <w:keepLines w:val="0"/>
        <w:pageBreakBefore w:val="0"/>
        <w:widowControl/>
        <w:kinsoku/>
        <w:wordWrap/>
        <w:overflowPunct/>
        <w:topLinePunct w:val="0"/>
        <w:autoSpaceDE/>
        <w:autoSpaceDN/>
        <w:bidi w:val="0"/>
        <w:adjustRightInd/>
        <w:snapToGrid/>
        <w:spacing w:after="312" w:afterLines="100" w:line="660" w:lineRule="exact"/>
        <w:jc w:val="center"/>
        <w:textAlignment w:val="auto"/>
        <w:rPr>
          <w:rFonts w:ascii="方正小标宋简体" w:hAnsi="黑体" w:eastAsia="方正小标宋简体" w:cs="宋体"/>
          <w:bCs/>
          <w:color w:val="000000"/>
          <w:kern w:val="0"/>
          <w:sz w:val="44"/>
          <w:szCs w:val="44"/>
        </w:rPr>
      </w:pPr>
      <w:r>
        <w:rPr>
          <w:rFonts w:hint="eastAsia" w:ascii="方正小标宋简体" w:hAnsi="黑体" w:eastAsia="方正小标宋简体" w:cs="宋体"/>
          <w:bCs/>
          <w:color w:val="000000"/>
          <w:kern w:val="0"/>
          <w:sz w:val="44"/>
          <w:szCs w:val="44"/>
        </w:rPr>
        <w:t>和使用管理办法</w:t>
      </w:r>
    </w:p>
    <w:p>
      <w:pPr>
        <w:widowControl/>
        <w:spacing w:after="312" w:afterLines="10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（征求意见稿）</w:t>
      </w:r>
    </w:p>
    <w:p>
      <w:pPr>
        <w:widowControl/>
        <w:spacing w:before="156" w:beforeLines="50"/>
        <w:jc w:val="center"/>
        <w:rPr>
          <w:rFonts w:ascii="黑体" w:hAnsi="宋体" w:eastAsia="黑体" w:cs="宋体"/>
          <w:bCs/>
          <w:color w:val="000000"/>
          <w:kern w:val="0"/>
          <w:sz w:val="32"/>
          <w:szCs w:val="32"/>
        </w:rPr>
      </w:pPr>
      <w:r>
        <w:rPr>
          <w:rFonts w:hint="eastAsia" w:ascii="黑体" w:hAnsi="宋体" w:eastAsia="黑体" w:cs="宋体"/>
          <w:bCs/>
          <w:color w:val="000000"/>
          <w:kern w:val="0"/>
          <w:sz w:val="32"/>
          <w:szCs w:val="32"/>
        </w:rPr>
        <w:t>第一章  总 则</w:t>
      </w:r>
    </w:p>
    <w:p>
      <w:pPr>
        <w:widowControl/>
        <w:ind w:firstLine="800" w:firstLineChars="250"/>
        <w:rPr>
          <w:rFonts w:ascii="仿宋_GB2312" w:hAnsi="宋体" w:eastAsia="仿宋_GB2312" w:cs="宋体"/>
          <w:color w:val="000000"/>
          <w:kern w:val="0"/>
          <w:sz w:val="32"/>
          <w:szCs w:val="32"/>
        </w:rPr>
      </w:pPr>
      <w:r>
        <w:rPr>
          <w:rFonts w:hint="eastAsia" w:ascii="黑体" w:hAnsi="宋体" w:eastAsia="黑体" w:cs="宋体"/>
          <w:bCs/>
          <w:color w:val="000000"/>
          <w:kern w:val="0"/>
          <w:sz w:val="32"/>
          <w:szCs w:val="32"/>
        </w:rPr>
        <w:t>第一条</w:t>
      </w:r>
      <w:r>
        <w:rPr>
          <w:rFonts w:hint="eastAsia" w:ascii="仿宋_GB2312" w:hAnsi="仿宋_GB2312" w:eastAsia="仿宋_GB2312" w:cs="宋体"/>
          <w:b/>
          <w:bCs/>
          <w:color w:val="000000"/>
          <w:kern w:val="0"/>
          <w:sz w:val="32"/>
          <w:szCs w:val="32"/>
        </w:rPr>
        <w:t>【</w:t>
      </w:r>
      <w:r>
        <w:rPr>
          <w:rFonts w:hint="eastAsia" w:ascii="仿宋_GB2312" w:hAnsi="宋体" w:eastAsia="仿宋_GB2312" w:cs="宋体"/>
          <w:bCs/>
          <w:color w:val="000000"/>
          <w:kern w:val="0"/>
          <w:sz w:val="32"/>
          <w:szCs w:val="32"/>
        </w:rPr>
        <w:t>依据和目的</w:t>
      </w:r>
      <w:r>
        <w:rPr>
          <w:rFonts w:hint="eastAsia" w:ascii="仿宋_GB2312" w:hAnsi="仿宋_GB2312" w:eastAsia="仿宋_GB2312" w:cs="宋体"/>
          <w:b/>
          <w:bCs/>
          <w:color w:val="000000"/>
          <w:kern w:val="0"/>
          <w:sz w:val="32"/>
          <w:szCs w:val="32"/>
        </w:rPr>
        <w:t>】</w:t>
      </w:r>
      <w:r>
        <w:rPr>
          <w:rFonts w:hint="eastAsia" w:ascii="仿宋_GB2312" w:hAnsi="仿宋" w:eastAsia="仿宋_GB2312" w:cs="宋体"/>
          <w:color w:val="000000"/>
          <w:kern w:val="0"/>
          <w:sz w:val="32"/>
          <w:szCs w:val="32"/>
        </w:rPr>
        <w:t>为了建立企业安全生产投入长效机制，加强安全生产费用管理，保障企业安全生产资金投入，依据《</w:t>
      </w:r>
      <w:r>
        <w:rPr>
          <w:color w:val="000000"/>
        </w:rPr>
        <w:fldChar w:fldCharType="begin"/>
      </w:r>
      <w:r>
        <w:rPr>
          <w:color w:val="000000"/>
        </w:rPr>
        <w:instrText xml:space="preserve"> HYPERLINK "https://baike.baidu.com/item/%E4%B8%AD%E5%8D%8E%E4%BA%BA%E6%B0%91%E5%85%B1%E5%92%8C%E5%9B%BD%E5%AE%89%E5%85%A8%E7%94%9F%E4%BA%A7%E6%B3%95" \t "_blank" </w:instrText>
      </w:r>
      <w:r>
        <w:rPr>
          <w:color w:val="000000"/>
        </w:rPr>
        <w:fldChar w:fldCharType="separate"/>
      </w:r>
      <w:r>
        <w:rPr>
          <w:rFonts w:hint="eastAsia" w:ascii="仿宋_GB2312" w:hAnsi="仿宋" w:eastAsia="仿宋_GB2312" w:cs="宋体"/>
          <w:color w:val="000000"/>
          <w:kern w:val="0"/>
          <w:sz w:val="32"/>
          <w:szCs w:val="32"/>
        </w:rPr>
        <w:t>中华人民共和国安全生产法</w:t>
      </w:r>
      <w:r>
        <w:rPr>
          <w:rFonts w:hint="eastAsia" w:ascii="仿宋_GB2312" w:hAnsi="仿宋" w:eastAsia="仿宋_GB2312" w:cs="宋体"/>
          <w:color w:val="000000"/>
          <w:kern w:val="0"/>
          <w:sz w:val="32"/>
          <w:szCs w:val="32"/>
        </w:rPr>
        <w:fldChar w:fldCharType="end"/>
      </w:r>
      <w:r>
        <w:rPr>
          <w:rFonts w:hint="eastAsia" w:ascii="仿宋_GB2312" w:hAnsi="仿宋" w:eastAsia="仿宋_GB2312" w:cs="宋体"/>
          <w:color w:val="000000"/>
          <w:kern w:val="0"/>
          <w:sz w:val="32"/>
          <w:szCs w:val="32"/>
        </w:rPr>
        <w:t>》《天津市安全生产条例》等有关法律法规和</w:t>
      </w:r>
      <w:r>
        <w:rPr>
          <w:color w:val="000000"/>
        </w:rPr>
        <w:fldChar w:fldCharType="begin"/>
      </w:r>
      <w:r>
        <w:rPr>
          <w:color w:val="000000"/>
        </w:rPr>
        <w:instrText xml:space="preserve"> HYPERLINK "http://www.gov.cn/zhengce/2016-12/18/content_5149663.htm" \t "_blank" </w:instrText>
      </w:r>
      <w:r>
        <w:rPr>
          <w:color w:val="000000"/>
        </w:rPr>
        <w:fldChar w:fldCharType="separate"/>
      </w:r>
      <w:r>
        <w:rPr>
          <w:rFonts w:hint="eastAsia" w:ascii="仿宋_GB2312" w:hAnsi="仿宋" w:eastAsia="仿宋_GB2312" w:cs="宋体"/>
          <w:color w:val="000000"/>
          <w:kern w:val="0"/>
          <w:sz w:val="32"/>
          <w:szCs w:val="32"/>
        </w:rPr>
        <w:t>《中共中央 国务院关于推进安全生产领域改革发展的意见》</w:t>
      </w:r>
      <w:r>
        <w:rPr>
          <w:rFonts w:hint="eastAsia" w:ascii="仿宋_GB2312" w:hAnsi="仿宋" w:eastAsia="仿宋_GB2312" w:cs="宋体"/>
          <w:color w:val="000000"/>
          <w:kern w:val="0"/>
          <w:sz w:val="32"/>
          <w:szCs w:val="32"/>
        </w:rPr>
        <w:fldChar w:fldCharType="end"/>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2016</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32号《中共中央办公厅  国务院办公厅&lt;关于全面加强</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危险化学品安全生产工作的意见&gt;》，围绕“五位一体”总体布局和“四个全面”战略布局，遏制重特大事故发生，及时消除其他安全生产重大隐患，制定本办法。</w:t>
      </w:r>
    </w:p>
    <w:p>
      <w:pPr>
        <w:widowControl/>
        <w:ind w:firstLine="640" w:firstLineChars="200"/>
        <w:rPr>
          <w:rFonts w:ascii="仿宋_GB2312" w:hAnsi="宋体" w:eastAsia="仿宋_GB2312" w:cs="宋体"/>
          <w:bCs/>
          <w:color w:val="000000"/>
          <w:kern w:val="0"/>
          <w:sz w:val="32"/>
          <w:szCs w:val="32"/>
        </w:rPr>
      </w:pPr>
      <w:r>
        <w:rPr>
          <w:rFonts w:hint="eastAsia" w:ascii="黑体" w:hAnsi="宋体" w:eastAsia="黑体" w:cs="宋体"/>
          <w:bCs/>
          <w:color w:val="000000"/>
          <w:kern w:val="0"/>
          <w:sz w:val="32"/>
          <w:szCs w:val="32"/>
        </w:rPr>
        <w:t>第二条</w:t>
      </w:r>
      <w:r>
        <w:rPr>
          <w:rFonts w:hint="eastAsia" w:ascii="黑体" w:hAnsi="宋体" w:eastAsia="黑体" w:cs="宋体"/>
          <w:b/>
          <w:bCs/>
          <w:color w:val="000000"/>
          <w:kern w:val="0"/>
          <w:sz w:val="32"/>
          <w:szCs w:val="32"/>
        </w:rPr>
        <w:t>【</w:t>
      </w:r>
      <w:r>
        <w:rPr>
          <w:rFonts w:hint="eastAsia" w:ascii="仿宋_GB2312" w:hAnsi="宋体" w:eastAsia="仿宋_GB2312" w:cs="宋体"/>
          <w:bCs/>
          <w:color w:val="000000"/>
          <w:kern w:val="0"/>
          <w:sz w:val="32"/>
          <w:szCs w:val="32"/>
        </w:rPr>
        <w:t>适用范围</w:t>
      </w:r>
      <w:r>
        <w:rPr>
          <w:rFonts w:hint="eastAsia" w:ascii="黑体" w:hAnsi="宋体" w:eastAsia="黑体" w:cs="宋体"/>
          <w:b/>
          <w:bCs/>
          <w:color w:val="000000"/>
          <w:kern w:val="0"/>
          <w:sz w:val="32"/>
          <w:szCs w:val="32"/>
        </w:rPr>
        <w:t>】</w:t>
      </w:r>
      <w:r>
        <w:rPr>
          <w:rFonts w:hint="eastAsia" w:ascii="仿宋_GB2312" w:hAnsi="宋体" w:eastAsia="仿宋_GB2312" w:cs="宋体"/>
          <w:bCs/>
          <w:color w:val="000000"/>
          <w:kern w:val="0"/>
          <w:sz w:val="32"/>
          <w:szCs w:val="32"/>
        </w:rPr>
        <w:t>在滨海新区行政区域内（含天津港区由滨海新区监管）直接从事危险品生产</w:t>
      </w:r>
      <w:r>
        <w:rPr>
          <w:rFonts w:hint="eastAsia" w:ascii="仿宋_GB2312" w:hAnsi="宋体" w:eastAsia="仿宋_GB2312" w:cs="宋体"/>
          <w:bCs/>
          <w:color w:val="000000"/>
          <w:kern w:val="0"/>
          <w:sz w:val="32"/>
          <w:szCs w:val="32"/>
          <w:lang w:eastAsia="zh-CN"/>
        </w:rPr>
        <w:t>、</w:t>
      </w:r>
      <w:r>
        <w:rPr>
          <w:rFonts w:hint="eastAsia" w:ascii="仿宋_GB2312" w:hAnsi="宋体" w:eastAsia="仿宋_GB2312" w:cs="宋体"/>
          <w:bCs/>
          <w:color w:val="000000"/>
          <w:kern w:val="0"/>
          <w:sz w:val="32"/>
          <w:szCs w:val="32"/>
        </w:rPr>
        <w:t>储存、</w:t>
      </w:r>
      <w:r>
        <w:rPr>
          <w:rFonts w:hint="eastAsia" w:ascii="仿宋_GB2312" w:hAnsi="宋体" w:eastAsia="仿宋_GB2312" w:cs="宋体"/>
          <w:bCs/>
          <w:color w:val="000000"/>
          <w:kern w:val="0"/>
          <w:sz w:val="32"/>
          <w:szCs w:val="32"/>
          <w:lang w:eastAsia="zh-CN"/>
        </w:rPr>
        <w:t>装卸、</w:t>
      </w:r>
      <w:r>
        <w:rPr>
          <w:rFonts w:hint="eastAsia" w:ascii="仿宋_GB2312" w:hAnsi="宋体" w:eastAsia="仿宋_GB2312" w:cs="宋体"/>
          <w:bCs/>
          <w:color w:val="000000"/>
          <w:kern w:val="0"/>
          <w:sz w:val="32"/>
          <w:szCs w:val="32"/>
        </w:rPr>
        <w:t>交通运输、</w:t>
      </w:r>
      <w:r>
        <w:rPr>
          <w:color w:val="000000"/>
        </w:rPr>
        <w:fldChar w:fldCharType="begin"/>
      </w:r>
      <w:r>
        <w:rPr>
          <w:color w:val="000000"/>
        </w:rPr>
        <w:instrText xml:space="preserve"> HYPERLINK "https://baike.baidu.com/item/%E9%9D%9E%E7%85%A4%E7%9F%BF%E5%B1%B1" \t "_blank" </w:instrText>
      </w:r>
      <w:r>
        <w:rPr>
          <w:color w:val="000000"/>
        </w:rPr>
        <w:fldChar w:fldCharType="separate"/>
      </w:r>
      <w:r>
        <w:rPr>
          <w:rFonts w:hint="eastAsia" w:ascii="仿宋_GB2312" w:hAnsi="宋体" w:eastAsia="仿宋_GB2312" w:cs="宋体"/>
          <w:bCs/>
          <w:color w:val="000000"/>
          <w:kern w:val="0"/>
          <w:sz w:val="32"/>
          <w:szCs w:val="32"/>
        </w:rPr>
        <w:t>非煤矿山</w:t>
      </w:r>
      <w:r>
        <w:rPr>
          <w:rFonts w:hint="eastAsia" w:ascii="仿宋_GB2312" w:hAnsi="宋体" w:eastAsia="仿宋_GB2312" w:cs="宋体"/>
          <w:bCs/>
          <w:color w:val="000000"/>
          <w:kern w:val="0"/>
          <w:sz w:val="32"/>
          <w:szCs w:val="32"/>
        </w:rPr>
        <w:fldChar w:fldCharType="end"/>
      </w:r>
      <w:r>
        <w:rPr>
          <w:rFonts w:hint="eastAsia" w:ascii="仿宋_GB2312" w:hAnsi="宋体" w:eastAsia="仿宋_GB2312" w:cs="宋体"/>
          <w:bCs/>
          <w:color w:val="000000"/>
          <w:kern w:val="0"/>
          <w:sz w:val="32"/>
          <w:szCs w:val="32"/>
        </w:rPr>
        <w:t>开采、建设工程施工、冶金、有色金属、机械制造、建材、轻工、纺织、烟草的企业以及</w:t>
      </w:r>
      <w:r>
        <w:rPr>
          <w:color w:val="000000"/>
        </w:rPr>
        <w:fldChar w:fldCharType="begin"/>
      </w:r>
      <w:r>
        <w:rPr>
          <w:color w:val="000000"/>
        </w:rPr>
        <w:instrText xml:space="preserve"> HYPERLINK "https://baike.baidu.com/item/%E5%85%B6%E4%BB%96%E7%BB%8F%E6%B5%8E%E7%BB%84%E7%BB%87" \t "_blank" </w:instrText>
      </w:r>
      <w:r>
        <w:rPr>
          <w:color w:val="000000"/>
        </w:rPr>
        <w:fldChar w:fldCharType="separate"/>
      </w:r>
      <w:r>
        <w:rPr>
          <w:rFonts w:hint="eastAsia" w:ascii="仿宋_GB2312" w:hAnsi="宋体" w:eastAsia="仿宋_GB2312" w:cs="宋体"/>
          <w:bCs/>
          <w:color w:val="000000"/>
          <w:kern w:val="0"/>
          <w:sz w:val="32"/>
          <w:szCs w:val="32"/>
        </w:rPr>
        <w:t>其他经济组织</w:t>
      </w:r>
      <w:r>
        <w:rPr>
          <w:rFonts w:hint="eastAsia" w:ascii="仿宋_GB2312" w:hAnsi="宋体" w:eastAsia="仿宋_GB2312" w:cs="宋体"/>
          <w:bCs/>
          <w:color w:val="000000"/>
          <w:kern w:val="0"/>
          <w:sz w:val="32"/>
          <w:szCs w:val="32"/>
        </w:rPr>
        <w:fldChar w:fldCharType="end"/>
      </w:r>
      <w:r>
        <w:rPr>
          <w:rFonts w:hint="eastAsia" w:ascii="仿宋_GB2312" w:hAnsi="宋体" w:eastAsia="仿宋_GB2312" w:cs="宋体"/>
          <w:bCs/>
          <w:color w:val="000000"/>
          <w:kern w:val="0"/>
          <w:sz w:val="32"/>
          <w:szCs w:val="32"/>
        </w:rPr>
        <w:t>（以下统称企业）适用本办法。</w:t>
      </w:r>
    </w:p>
    <w:p>
      <w:pPr>
        <w:widowControl/>
        <w:ind w:firstLine="640" w:firstLineChars="200"/>
        <w:rPr>
          <w:rFonts w:ascii="仿宋_GB2312" w:hAnsi="宋体" w:eastAsia="仿宋_GB2312" w:cs="宋体"/>
          <w:bCs/>
          <w:color w:val="000000"/>
          <w:kern w:val="0"/>
          <w:sz w:val="32"/>
          <w:szCs w:val="32"/>
        </w:rPr>
      </w:pPr>
      <w:r>
        <w:rPr>
          <w:rFonts w:hint="eastAsia" w:ascii="黑体" w:hAnsi="宋体" w:eastAsia="黑体" w:cs="宋体"/>
          <w:bCs/>
          <w:color w:val="000000"/>
          <w:kern w:val="0"/>
          <w:sz w:val="32"/>
          <w:szCs w:val="32"/>
        </w:rPr>
        <w:t>第三条</w:t>
      </w:r>
      <w:r>
        <w:rPr>
          <w:rFonts w:hint="eastAsia" w:ascii="黑体" w:hAnsi="宋体" w:eastAsia="黑体" w:cs="宋体"/>
          <w:b/>
          <w:bCs/>
          <w:color w:val="000000"/>
          <w:kern w:val="0"/>
          <w:sz w:val="32"/>
          <w:szCs w:val="32"/>
        </w:rPr>
        <w:t>【</w:t>
      </w:r>
      <w:r>
        <w:rPr>
          <w:rFonts w:hint="eastAsia" w:ascii="仿宋_GB2312" w:hAnsi="宋体" w:eastAsia="仿宋_GB2312" w:cs="宋体"/>
          <w:bCs/>
          <w:color w:val="000000"/>
          <w:kern w:val="0"/>
          <w:sz w:val="32"/>
          <w:szCs w:val="32"/>
        </w:rPr>
        <w:t>安全费用定义及管理原则</w:t>
      </w:r>
      <w:r>
        <w:rPr>
          <w:rFonts w:hint="eastAsia" w:ascii="黑体" w:hAnsi="宋体" w:eastAsia="黑体" w:cs="宋体"/>
          <w:b/>
          <w:bCs/>
          <w:color w:val="000000"/>
          <w:kern w:val="0"/>
          <w:sz w:val="32"/>
          <w:szCs w:val="32"/>
        </w:rPr>
        <w:t>】</w:t>
      </w:r>
      <w:r>
        <w:rPr>
          <w:rFonts w:hint="eastAsia" w:ascii="仿宋_GB2312" w:hAnsi="宋体" w:eastAsia="仿宋_GB2312" w:cs="宋体"/>
          <w:bCs/>
          <w:color w:val="000000"/>
          <w:kern w:val="0"/>
          <w:sz w:val="32"/>
          <w:szCs w:val="32"/>
        </w:rPr>
        <w:t>本办法所称安全生产费用（以下简称安全费用）是指企业按照规定标准提取，在成本中列支，专门用于完善和改进企业或项目安全生产条件的资金。安全费用按照“企业提取、政府监管、确保需要、规范使用”的原则进行管理。</w:t>
      </w:r>
    </w:p>
    <w:p>
      <w:pPr>
        <w:widowControl/>
        <w:ind w:firstLine="640" w:firstLineChars="200"/>
        <w:rPr>
          <w:rFonts w:ascii="仿宋_GB2312" w:hAnsi="宋体" w:eastAsia="仿宋_GB2312" w:cs="宋体"/>
          <w:bCs/>
          <w:color w:val="000000"/>
          <w:kern w:val="0"/>
          <w:sz w:val="32"/>
          <w:szCs w:val="32"/>
        </w:rPr>
      </w:pPr>
      <w:r>
        <w:rPr>
          <w:rFonts w:hint="eastAsia" w:ascii="黑体" w:hAnsi="宋体" w:eastAsia="黑体" w:cs="宋体"/>
          <w:bCs/>
          <w:color w:val="000000"/>
          <w:kern w:val="0"/>
          <w:sz w:val="32"/>
          <w:szCs w:val="32"/>
        </w:rPr>
        <w:t>第四条</w:t>
      </w:r>
      <w:r>
        <w:rPr>
          <w:rFonts w:hint="eastAsia" w:ascii="仿宋_GB2312" w:hAnsi="宋体" w:eastAsia="仿宋_GB2312" w:cs="宋体"/>
          <w:bCs/>
          <w:color w:val="000000"/>
          <w:kern w:val="0"/>
          <w:sz w:val="32"/>
          <w:szCs w:val="32"/>
        </w:rPr>
        <w:t>【行业属性内涵】本办法下列用语的含义是：</w:t>
      </w:r>
    </w:p>
    <w:p>
      <w:pPr>
        <w:widowControl/>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　　危险品是指列入国家标准《危险货物品名表》（GB12268）、《危险化学品目录》的物品。</w:t>
      </w:r>
    </w:p>
    <w:p>
      <w:pPr>
        <w:widowControl/>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 xml:space="preserve">    非煤矿山开采是指石油和天然气、煤层气（地面开采）、金属矿、非金属矿及其他矿产资源的勘探作业和生产等有关活动。</w:t>
      </w:r>
    </w:p>
    <w:p>
      <w:pPr>
        <w:widowControl/>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　　建设工程是指土木工程、建筑工程、井巷工程、线路管道和设备安装及装修工程的新建、扩建、改建以及矿山建设。</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民用爆炸物品是指列入《民用爆炸物品品名表》的物品。</w:t>
      </w:r>
    </w:p>
    <w:p>
      <w:pPr>
        <w:widowControl/>
        <w:shd w:val="clear" w:color="auto" w:fill="FFFFFF"/>
        <w:ind w:firstLine="640" w:firstLineChars="200"/>
        <w:rPr>
          <w:rFonts w:ascii="仿宋_GB2312" w:hAnsi="仿宋" w:eastAsia="仿宋_GB2312" w:cs="宋体"/>
          <w:color w:val="000000"/>
          <w:kern w:val="0"/>
          <w:sz w:val="32"/>
          <w:szCs w:val="32"/>
        </w:rPr>
      </w:pPr>
      <w:r>
        <w:rPr>
          <w:rFonts w:hint="eastAsia" w:ascii="仿宋_GB2312" w:hAnsi="宋体" w:eastAsia="仿宋_GB2312" w:cs="宋体"/>
          <w:bCs/>
          <w:color w:val="000000"/>
          <w:kern w:val="0"/>
          <w:sz w:val="32"/>
          <w:szCs w:val="32"/>
        </w:rPr>
        <w:t>交通运输包括道路运输、铁路运输、城市轨道交通、水路运输、管道运输。道路运输是指《中华人民共和国道路运输条例》规定的道路旅客运输和道路货物运输；铁路运输是指以火车为工具的旅客和货物运输（包括高铁和城际铁路）；城市轨道交通是指依据城市交通总体规划的要求，设置全封闭或部分封闭的专用轨道线路，以列车或单车形式运送相当规模客流量的</w:t>
      </w:r>
      <w:r>
        <w:rPr>
          <w:color w:val="000000"/>
        </w:rPr>
        <w:fldChar w:fldCharType="begin"/>
      </w:r>
      <w:r>
        <w:rPr>
          <w:color w:val="000000"/>
        </w:rPr>
        <w:instrText xml:space="preserve"> HYPERLINK "https://baike.baidu.com/item/%E5%85%AC%E5%85%B1%E4%BA%A4%E9%80%9A/2152140" \t "_blank" </w:instrText>
      </w:r>
      <w:r>
        <w:rPr>
          <w:color w:val="000000"/>
        </w:rPr>
        <w:fldChar w:fldCharType="separate"/>
      </w:r>
      <w:r>
        <w:rPr>
          <w:rFonts w:hint="eastAsia" w:ascii="仿宋_GB2312" w:hAnsi="宋体" w:eastAsia="仿宋_GB2312" w:cs="宋体"/>
          <w:bCs/>
          <w:color w:val="000000"/>
          <w:kern w:val="0"/>
          <w:sz w:val="32"/>
          <w:szCs w:val="32"/>
        </w:rPr>
        <w:t>公共交通</w:t>
      </w:r>
      <w:r>
        <w:rPr>
          <w:rFonts w:hint="eastAsia" w:ascii="仿宋_GB2312" w:hAnsi="宋体" w:eastAsia="仿宋_GB2312" w:cs="宋体"/>
          <w:bCs/>
          <w:color w:val="000000"/>
          <w:kern w:val="0"/>
          <w:sz w:val="32"/>
          <w:szCs w:val="32"/>
        </w:rPr>
        <w:fldChar w:fldCharType="end"/>
      </w:r>
      <w:r>
        <w:rPr>
          <w:rFonts w:hint="eastAsia" w:ascii="仿宋_GB2312" w:hAnsi="宋体" w:eastAsia="仿宋_GB2312" w:cs="宋体"/>
          <w:bCs/>
          <w:color w:val="000000"/>
          <w:kern w:val="0"/>
          <w:sz w:val="32"/>
          <w:szCs w:val="32"/>
        </w:rPr>
        <w:t>（包括</w:t>
      </w:r>
      <w:r>
        <w:rPr>
          <w:color w:val="000000"/>
        </w:rPr>
        <w:fldChar w:fldCharType="begin"/>
      </w:r>
      <w:r>
        <w:rPr>
          <w:color w:val="000000"/>
        </w:rPr>
        <w:instrText xml:space="preserve"> HYPERLINK "https://baike.baidu.com/item/%E5%9C%B0%E9%93%81/21266" \t "_blank" </w:instrText>
      </w:r>
      <w:r>
        <w:rPr>
          <w:color w:val="000000"/>
        </w:rPr>
        <w:fldChar w:fldCharType="separate"/>
      </w:r>
      <w:r>
        <w:rPr>
          <w:rFonts w:hint="eastAsia" w:ascii="仿宋_GB2312" w:hAnsi="宋体" w:eastAsia="仿宋_GB2312" w:cs="宋体"/>
          <w:bCs/>
          <w:color w:val="000000"/>
          <w:kern w:val="0"/>
          <w:sz w:val="32"/>
          <w:szCs w:val="32"/>
        </w:rPr>
        <w:t>地铁</w:t>
      </w:r>
      <w:r>
        <w:rPr>
          <w:rFonts w:hint="eastAsia" w:ascii="仿宋_GB2312" w:hAnsi="宋体" w:eastAsia="仿宋_GB2312" w:cs="宋体"/>
          <w:bCs/>
          <w:color w:val="000000"/>
          <w:kern w:val="0"/>
          <w:sz w:val="32"/>
          <w:szCs w:val="32"/>
        </w:rPr>
        <w:fldChar w:fldCharType="end"/>
      </w:r>
      <w:r>
        <w:rPr>
          <w:rFonts w:hint="eastAsia" w:ascii="仿宋_GB2312" w:hAnsi="宋体" w:eastAsia="仿宋_GB2312" w:cs="宋体"/>
          <w:bCs/>
          <w:color w:val="000000"/>
          <w:kern w:val="0"/>
          <w:sz w:val="32"/>
          <w:szCs w:val="32"/>
        </w:rPr>
        <w:t>、</w:t>
      </w:r>
      <w:r>
        <w:rPr>
          <w:color w:val="000000"/>
        </w:rPr>
        <w:fldChar w:fldCharType="begin"/>
      </w:r>
      <w:r>
        <w:rPr>
          <w:color w:val="000000"/>
        </w:rPr>
        <w:instrText xml:space="preserve"> HYPERLINK "https://baike.baidu.com/item/%E8%BD%BB%E8%BD%A8/95690" \t "_blank" </w:instrText>
      </w:r>
      <w:r>
        <w:rPr>
          <w:color w:val="000000"/>
        </w:rPr>
        <w:fldChar w:fldCharType="separate"/>
      </w:r>
      <w:r>
        <w:rPr>
          <w:rFonts w:hint="eastAsia" w:ascii="仿宋_GB2312" w:hAnsi="宋体" w:eastAsia="仿宋_GB2312" w:cs="宋体"/>
          <w:bCs/>
          <w:color w:val="000000"/>
          <w:kern w:val="0"/>
          <w:sz w:val="32"/>
          <w:szCs w:val="32"/>
        </w:rPr>
        <w:t>轻轨</w:t>
      </w:r>
      <w:r>
        <w:rPr>
          <w:rFonts w:hint="eastAsia" w:ascii="仿宋_GB2312" w:hAnsi="宋体" w:eastAsia="仿宋_GB2312" w:cs="宋体"/>
          <w:bCs/>
          <w:color w:val="000000"/>
          <w:kern w:val="0"/>
          <w:sz w:val="32"/>
          <w:szCs w:val="32"/>
        </w:rPr>
        <w:fldChar w:fldCharType="end"/>
      </w:r>
      <w:r>
        <w:rPr>
          <w:rFonts w:hint="eastAsia" w:ascii="仿宋_GB2312" w:hAnsi="宋体" w:eastAsia="仿宋_GB2312" w:cs="宋体"/>
          <w:bCs/>
          <w:color w:val="000000"/>
          <w:kern w:val="0"/>
          <w:sz w:val="32"/>
          <w:szCs w:val="32"/>
        </w:rPr>
        <w:t>、</w:t>
      </w:r>
      <w:r>
        <w:rPr>
          <w:color w:val="000000"/>
        </w:rPr>
        <w:fldChar w:fldCharType="begin"/>
      </w:r>
      <w:r>
        <w:rPr>
          <w:color w:val="000000"/>
        </w:rPr>
        <w:instrText xml:space="preserve"> HYPERLINK "https://baike.baidu.com/item/%E5%8D%95%E8%BD%A8" \t "_blank" </w:instrText>
      </w:r>
      <w:r>
        <w:rPr>
          <w:color w:val="000000"/>
        </w:rPr>
        <w:fldChar w:fldCharType="separate"/>
      </w:r>
      <w:r>
        <w:rPr>
          <w:rFonts w:hint="eastAsia" w:ascii="仿宋_GB2312" w:hAnsi="宋体" w:eastAsia="仿宋_GB2312" w:cs="宋体"/>
          <w:bCs/>
          <w:color w:val="000000"/>
          <w:kern w:val="0"/>
          <w:sz w:val="32"/>
          <w:szCs w:val="32"/>
        </w:rPr>
        <w:t>单轨</w:t>
      </w:r>
      <w:r>
        <w:rPr>
          <w:rFonts w:hint="eastAsia" w:ascii="仿宋_GB2312" w:hAnsi="宋体" w:eastAsia="仿宋_GB2312" w:cs="宋体"/>
          <w:bCs/>
          <w:color w:val="000000"/>
          <w:kern w:val="0"/>
          <w:sz w:val="32"/>
          <w:szCs w:val="32"/>
        </w:rPr>
        <w:fldChar w:fldCharType="end"/>
      </w:r>
      <w:r>
        <w:rPr>
          <w:rFonts w:hint="eastAsia" w:ascii="仿宋_GB2312" w:hAnsi="宋体" w:eastAsia="仿宋_GB2312" w:cs="宋体"/>
          <w:bCs/>
          <w:color w:val="000000"/>
          <w:kern w:val="0"/>
          <w:sz w:val="32"/>
          <w:szCs w:val="32"/>
        </w:rPr>
        <w:t>、</w:t>
      </w:r>
      <w:r>
        <w:rPr>
          <w:color w:val="000000"/>
        </w:rPr>
        <w:fldChar w:fldCharType="begin"/>
      </w:r>
      <w:r>
        <w:rPr>
          <w:color w:val="000000"/>
        </w:rPr>
        <w:instrText xml:space="preserve"> HYPERLINK "https://baike.baidu.com/item/%E6%9C%89%E8%BD%A8%E7%94%B5%E8%BD%A6/2317603" \t "_blank" </w:instrText>
      </w:r>
      <w:r>
        <w:rPr>
          <w:color w:val="000000"/>
        </w:rPr>
        <w:fldChar w:fldCharType="separate"/>
      </w:r>
      <w:r>
        <w:rPr>
          <w:rFonts w:hint="eastAsia" w:ascii="仿宋_GB2312" w:hAnsi="宋体" w:eastAsia="仿宋_GB2312" w:cs="宋体"/>
          <w:bCs/>
          <w:color w:val="000000"/>
          <w:kern w:val="0"/>
          <w:sz w:val="32"/>
          <w:szCs w:val="32"/>
        </w:rPr>
        <w:t>有轨电车</w:t>
      </w:r>
      <w:r>
        <w:rPr>
          <w:rFonts w:hint="eastAsia" w:ascii="仿宋_GB2312" w:hAnsi="宋体" w:eastAsia="仿宋_GB2312" w:cs="宋体"/>
          <w:bCs/>
          <w:color w:val="000000"/>
          <w:kern w:val="0"/>
          <w:sz w:val="32"/>
          <w:szCs w:val="32"/>
        </w:rPr>
        <w:fldChar w:fldCharType="end"/>
      </w:r>
      <w:r>
        <w:rPr>
          <w:rFonts w:hint="eastAsia" w:ascii="仿宋_GB2312" w:hAnsi="宋体" w:eastAsia="仿宋_GB2312" w:cs="宋体"/>
          <w:bCs/>
          <w:color w:val="000000"/>
          <w:kern w:val="0"/>
          <w:sz w:val="32"/>
          <w:szCs w:val="32"/>
        </w:rPr>
        <w:t>、磁浮、自动导向轨道、市域快速轨道）；水路运输是指以运输船舶为工具的旅客和货物运输及港口装卸、堆存；管道运输是指以管道为工具的物资运输。</w:t>
      </w:r>
    </w:p>
    <w:p>
      <w:pPr>
        <w:widowControl/>
        <w:shd w:val="clear" w:color="auto" w:fill="FFFFFF"/>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冶金和有色金属是指从事黑色金属冶炼及压延加工业、有色金属冶炼及压延加工业以及碳素、耐火材料等与主工艺流程配套的辅助工艺环节等生产活动。</w:t>
      </w:r>
    </w:p>
    <w:p>
      <w:pPr>
        <w:widowControl/>
        <w:shd w:val="clear" w:color="auto" w:fill="FFFFFF"/>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机械制造是指各种动力机械、冶金矿山机械、运输机械、农业机械、仪器、仪表、特种设备、大中型船舶、石油炼化装备及其他机械设备</w:t>
      </w:r>
      <w:r>
        <w:rPr>
          <w:rFonts w:hint="eastAsia" w:ascii="仿宋_GB2312" w:hAnsi="宋体" w:eastAsia="仿宋_GB2312" w:cs="宋体"/>
          <w:bCs/>
          <w:color w:val="000000"/>
          <w:kern w:val="0"/>
          <w:sz w:val="32"/>
          <w:szCs w:val="32"/>
          <w:lang w:eastAsia="zh-CN"/>
        </w:rPr>
        <w:t>工具</w:t>
      </w:r>
      <w:r>
        <w:rPr>
          <w:rFonts w:hint="eastAsia" w:ascii="仿宋_GB2312" w:hAnsi="宋体" w:eastAsia="仿宋_GB2312" w:cs="宋体"/>
          <w:bCs/>
          <w:color w:val="000000"/>
          <w:kern w:val="0"/>
          <w:sz w:val="32"/>
          <w:szCs w:val="32"/>
        </w:rPr>
        <w:t>的制造活动。</w:t>
      </w:r>
    </w:p>
    <w:p>
      <w:pPr>
        <w:widowControl/>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轻工包括农副食品加工业、食品制造业、皮革制造、木材加工、家具制造、造纸、日用品制造等。</w:t>
      </w:r>
    </w:p>
    <w:p>
      <w:pPr>
        <w:widowControl/>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纺织行业指纺织业、纺织服装业等。</w:t>
      </w:r>
    </w:p>
    <w:p>
      <w:pPr>
        <w:widowControl/>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烟草行业指烟草制品业和批发。</w:t>
      </w:r>
    </w:p>
    <w:p>
      <w:pPr>
        <w:widowControl/>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商贸行业指批发业、零售业、住宿业、餐饮业等（规模以上企业）。</w:t>
      </w:r>
    </w:p>
    <w:p>
      <w:pPr>
        <w:widowControl/>
        <w:spacing w:before="156" w:beforeLines="50"/>
        <w:rPr>
          <w:rFonts w:ascii="黑体" w:hAnsi="宋体" w:eastAsia="黑体" w:cs="宋体"/>
          <w:bCs/>
          <w:color w:val="000000"/>
          <w:kern w:val="0"/>
          <w:sz w:val="32"/>
          <w:szCs w:val="32"/>
        </w:rPr>
      </w:pPr>
      <w:r>
        <w:rPr>
          <w:rFonts w:hint="eastAsia" w:ascii="黑体" w:hAnsi="宋体" w:eastAsia="黑体" w:cs="宋体"/>
          <w:bCs/>
          <w:color w:val="000000"/>
          <w:kern w:val="0"/>
          <w:sz w:val="32"/>
          <w:szCs w:val="32"/>
        </w:rPr>
        <w:t xml:space="preserve">           第二章  安全费用的提取标准</w:t>
      </w:r>
    </w:p>
    <w:p>
      <w:pPr>
        <w:widowControl/>
        <w:ind w:firstLine="640" w:firstLineChars="200"/>
        <w:rPr>
          <w:rFonts w:ascii="仿宋_GB2312" w:hAnsi="仿宋" w:eastAsia="仿宋_GB2312" w:cs="宋体"/>
          <w:b/>
          <w:bCs/>
          <w:color w:val="000000"/>
          <w:kern w:val="0"/>
          <w:sz w:val="32"/>
          <w:szCs w:val="32"/>
        </w:rPr>
      </w:pPr>
      <w:r>
        <w:rPr>
          <w:rFonts w:hint="eastAsia" w:ascii="黑体" w:hAnsi="宋体" w:eastAsia="黑体" w:cs="宋体"/>
          <w:bCs/>
          <w:color w:val="000000"/>
          <w:kern w:val="0"/>
          <w:sz w:val="32"/>
          <w:szCs w:val="32"/>
        </w:rPr>
        <w:t>第五条</w:t>
      </w:r>
      <w:r>
        <w:rPr>
          <w:rFonts w:hint="eastAsia" w:ascii="黑体" w:hAnsi="宋体" w:eastAsia="黑体" w:cs="宋体"/>
          <w:b/>
          <w:bCs/>
          <w:color w:val="000000"/>
          <w:kern w:val="0"/>
          <w:sz w:val="32"/>
          <w:szCs w:val="32"/>
        </w:rPr>
        <w:t>【</w:t>
      </w:r>
      <w:r>
        <w:rPr>
          <w:rFonts w:hint="eastAsia" w:ascii="仿宋_GB2312" w:hAnsi="宋体" w:eastAsia="仿宋_GB2312" w:cs="宋体"/>
          <w:bCs/>
          <w:color w:val="000000"/>
          <w:kern w:val="0"/>
          <w:sz w:val="32"/>
          <w:szCs w:val="32"/>
        </w:rPr>
        <w:t>非煤矿山开采企业提取标准</w:t>
      </w:r>
      <w:r>
        <w:rPr>
          <w:rFonts w:hint="eastAsia" w:ascii="黑体" w:hAnsi="宋体" w:eastAsia="黑体" w:cs="宋体"/>
          <w:b/>
          <w:bCs/>
          <w:color w:val="000000"/>
          <w:kern w:val="0"/>
          <w:sz w:val="32"/>
          <w:szCs w:val="32"/>
        </w:rPr>
        <w:t>】</w:t>
      </w:r>
      <w:r>
        <w:rPr>
          <w:rFonts w:hint="eastAsia" w:ascii="仿宋_GB2312" w:hAnsi="宋体" w:eastAsia="仿宋_GB2312" w:cs="宋体"/>
          <w:bCs/>
          <w:color w:val="000000"/>
          <w:kern w:val="0"/>
          <w:sz w:val="32"/>
          <w:szCs w:val="32"/>
        </w:rPr>
        <w:t>非煤矿山开采企业依据开采的原矿产量按月提取。各</w:t>
      </w:r>
      <w:r>
        <w:rPr>
          <w:rFonts w:hint="eastAsia" w:ascii="仿宋_GB2312" w:hAnsi="仿宋" w:eastAsia="仿宋_GB2312" w:cs="宋体"/>
          <w:color w:val="000000"/>
          <w:kern w:val="0"/>
          <w:sz w:val="32"/>
          <w:szCs w:val="32"/>
        </w:rPr>
        <w:t>类矿山原矿单位产量安全费用提取标准如下：</w:t>
      </w:r>
    </w:p>
    <w:p>
      <w:pPr>
        <w:widowControl/>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（一）石油，每吨原油</w:t>
      </w:r>
      <w:r>
        <w:rPr>
          <w:rFonts w:hint="eastAsia" w:ascii="仿宋_GB2312" w:hAnsi="仿宋" w:eastAsia="仿宋_GB2312"/>
          <w:color w:val="000000"/>
          <w:kern w:val="0"/>
          <w:sz w:val="32"/>
          <w:szCs w:val="32"/>
        </w:rPr>
        <w:t>17</w:t>
      </w:r>
      <w:r>
        <w:rPr>
          <w:rFonts w:hint="eastAsia" w:ascii="仿宋_GB2312" w:hAnsi="仿宋" w:eastAsia="仿宋_GB2312" w:cs="宋体"/>
          <w:color w:val="000000"/>
          <w:kern w:val="0"/>
          <w:sz w:val="32"/>
          <w:szCs w:val="32"/>
        </w:rPr>
        <w:t>元；</w:t>
      </w:r>
    </w:p>
    <w:p>
      <w:pPr>
        <w:widowControl/>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（二）天然气、煤层气（地面开采），每千立方米原气</w:t>
      </w:r>
      <w:r>
        <w:rPr>
          <w:rFonts w:hint="eastAsia" w:ascii="仿宋_GB2312" w:hAnsi="仿宋" w:eastAsia="仿宋_GB2312"/>
          <w:color w:val="000000"/>
          <w:kern w:val="0"/>
          <w:sz w:val="32"/>
          <w:szCs w:val="32"/>
        </w:rPr>
        <w:t>5</w:t>
      </w:r>
      <w:r>
        <w:rPr>
          <w:rFonts w:hint="eastAsia" w:ascii="仿宋_GB2312" w:hAnsi="仿宋" w:eastAsia="仿宋_GB2312" w:cs="宋体"/>
          <w:color w:val="000000"/>
          <w:kern w:val="0"/>
          <w:sz w:val="32"/>
          <w:szCs w:val="32"/>
        </w:rPr>
        <w:t>元；</w:t>
      </w:r>
    </w:p>
    <w:p>
      <w:pPr>
        <w:widowControl/>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w:t>
      </w:r>
    </w:p>
    <w:p>
      <w:pPr>
        <w:widowControl/>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w:t>
      </w:r>
      <w:r>
        <w:rPr>
          <w:rFonts w:hint="eastAsia" w:ascii="仿宋_GB2312" w:hAnsi="仿宋" w:eastAsia="仿宋_GB2312" w:cs="宋体"/>
          <w:color w:val="000000"/>
          <w:kern w:val="0"/>
          <w:sz w:val="32"/>
          <w:szCs w:val="32"/>
          <w:lang w:eastAsia="zh-CN"/>
        </w:rPr>
        <w:t>三</w:t>
      </w:r>
      <w:r>
        <w:rPr>
          <w:rFonts w:hint="eastAsia" w:ascii="仿宋_GB2312" w:hAnsi="仿宋" w:eastAsia="仿宋_GB2312" w:cs="宋体"/>
          <w:color w:val="000000"/>
          <w:kern w:val="0"/>
          <w:sz w:val="32"/>
          <w:szCs w:val="32"/>
        </w:rPr>
        <w:t>）非金属矿山，其中露天矿山每吨</w:t>
      </w:r>
      <w:r>
        <w:rPr>
          <w:rFonts w:hint="eastAsia" w:ascii="仿宋_GB2312" w:hAnsi="仿宋" w:eastAsia="仿宋_GB2312"/>
          <w:color w:val="000000"/>
          <w:kern w:val="0"/>
          <w:sz w:val="32"/>
          <w:szCs w:val="32"/>
        </w:rPr>
        <w:t>2</w:t>
      </w:r>
      <w:r>
        <w:rPr>
          <w:rFonts w:hint="eastAsia" w:ascii="仿宋_GB2312" w:hAnsi="仿宋" w:eastAsia="仿宋_GB2312" w:cs="宋体"/>
          <w:color w:val="000000"/>
          <w:kern w:val="0"/>
          <w:sz w:val="32"/>
          <w:szCs w:val="32"/>
        </w:rPr>
        <w:t>元，</w:t>
      </w:r>
      <w:r>
        <w:rPr>
          <w:rFonts w:hint="eastAsia" w:ascii="仿宋_GB2312" w:hAnsi="仿宋" w:eastAsia="仿宋_GB2312" w:cs="宋体"/>
          <w:bCs/>
          <w:color w:val="000000"/>
          <w:kern w:val="0"/>
          <w:sz w:val="32"/>
          <w:szCs w:val="32"/>
        </w:rPr>
        <w:t>地</w:t>
      </w:r>
      <w:r>
        <w:rPr>
          <w:rFonts w:hint="eastAsia" w:ascii="仿宋_GB2312" w:hAnsi="仿宋" w:eastAsia="仿宋_GB2312" w:cs="宋体"/>
          <w:color w:val="000000"/>
          <w:kern w:val="0"/>
          <w:sz w:val="32"/>
          <w:szCs w:val="32"/>
        </w:rPr>
        <w:t>下矿山每吨</w:t>
      </w:r>
      <w:r>
        <w:rPr>
          <w:rFonts w:hint="eastAsia" w:ascii="仿宋_GB2312" w:hAnsi="仿宋" w:eastAsia="仿宋_GB2312"/>
          <w:color w:val="000000"/>
          <w:kern w:val="0"/>
          <w:sz w:val="32"/>
          <w:szCs w:val="32"/>
        </w:rPr>
        <w:t>4</w:t>
      </w:r>
      <w:r>
        <w:rPr>
          <w:rFonts w:hint="eastAsia" w:ascii="仿宋_GB2312" w:hAnsi="仿宋" w:eastAsia="仿宋_GB2312" w:cs="宋体"/>
          <w:color w:val="000000"/>
          <w:kern w:val="0"/>
          <w:sz w:val="32"/>
          <w:szCs w:val="32"/>
        </w:rPr>
        <w:t>元；</w:t>
      </w:r>
    </w:p>
    <w:p>
      <w:pPr>
        <w:widowControl/>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　　</w:t>
      </w:r>
      <w:r>
        <w:rPr>
          <w:rFonts w:hint="eastAsia" w:ascii="仿宋_GB2312" w:hAnsi="仿宋" w:eastAsia="仿宋_GB2312"/>
          <w:color w:val="000000"/>
          <w:kern w:val="0"/>
          <w:sz w:val="32"/>
          <w:szCs w:val="32"/>
        </w:rPr>
        <w:t>（</w:t>
      </w:r>
      <w:r>
        <w:rPr>
          <w:rFonts w:hint="eastAsia" w:ascii="仿宋_GB2312" w:hAnsi="仿宋" w:eastAsia="仿宋_GB2312"/>
          <w:color w:val="000000"/>
          <w:kern w:val="0"/>
          <w:sz w:val="32"/>
          <w:szCs w:val="32"/>
          <w:lang w:eastAsia="zh-CN"/>
        </w:rPr>
        <w:t>四</w:t>
      </w:r>
      <w:r>
        <w:rPr>
          <w:rFonts w:hint="eastAsia" w:ascii="仿宋_GB2312" w:hAnsi="仿宋" w:eastAsia="仿宋_GB2312"/>
          <w:color w:val="000000"/>
          <w:kern w:val="0"/>
          <w:sz w:val="32"/>
          <w:szCs w:val="32"/>
        </w:rPr>
        <w:t>）地</w:t>
      </w:r>
      <w:r>
        <w:rPr>
          <w:rFonts w:hint="eastAsia" w:ascii="仿宋_GB2312" w:hAnsi="仿宋" w:eastAsia="仿宋_GB2312" w:cs="宋体"/>
          <w:color w:val="000000"/>
          <w:kern w:val="0"/>
          <w:sz w:val="32"/>
          <w:szCs w:val="32"/>
        </w:rPr>
        <w:t>质勘探单位安全费用按地质勘查项目或工程总费用的</w:t>
      </w:r>
      <w:r>
        <w:rPr>
          <w:rFonts w:hint="eastAsia" w:ascii="仿宋_GB2312" w:hAnsi="仿宋" w:eastAsia="仿宋_GB2312"/>
          <w:color w:val="000000"/>
          <w:kern w:val="0"/>
          <w:sz w:val="32"/>
          <w:szCs w:val="32"/>
        </w:rPr>
        <w:t>2%</w:t>
      </w:r>
      <w:r>
        <w:rPr>
          <w:rFonts w:hint="eastAsia" w:ascii="仿宋_GB2312" w:hAnsi="仿宋" w:eastAsia="仿宋_GB2312" w:cs="宋体"/>
          <w:color w:val="000000"/>
          <w:kern w:val="0"/>
          <w:sz w:val="32"/>
          <w:szCs w:val="32"/>
        </w:rPr>
        <w:t>提取。</w:t>
      </w:r>
    </w:p>
    <w:p>
      <w:pPr>
        <w:widowControl/>
        <w:ind w:firstLine="640" w:firstLineChars="200"/>
        <w:rPr>
          <w:rFonts w:ascii="仿宋_GB2312" w:hAnsi="仿宋" w:eastAsia="仿宋_GB2312" w:cs="宋体"/>
          <w:b/>
          <w:bCs/>
          <w:color w:val="000000"/>
          <w:kern w:val="0"/>
          <w:sz w:val="32"/>
          <w:szCs w:val="32"/>
        </w:rPr>
      </w:pPr>
      <w:r>
        <w:rPr>
          <w:rFonts w:hint="eastAsia" w:ascii="黑体" w:hAnsi="宋体" w:eastAsia="黑体" w:cs="宋体"/>
          <w:bCs/>
          <w:color w:val="000000"/>
          <w:kern w:val="0"/>
          <w:sz w:val="32"/>
          <w:szCs w:val="32"/>
        </w:rPr>
        <w:t>第六条</w:t>
      </w:r>
      <w:r>
        <w:rPr>
          <w:rFonts w:hint="eastAsia" w:ascii="仿宋_GB2312" w:hAnsi="仿宋" w:eastAsia="仿宋_GB2312" w:cs="宋体"/>
          <w:color w:val="000000"/>
          <w:kern w:val="0"/>
          <w:sz w:val="32"/>
          <w:szCs w:val="32"/>
        </w:rPr>
        <w:t>【建设工程施工企业提取标准】建设工程施工企业以建筑安装工程造价为计提依据。各建设工程类别安全费用提取标准如下：</w:t>
      </w:r>
    </w:p>
    <w:p>
      <w:pPr>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（一）矿山工程为3.5%；</w:t>
      </w:r>
    </w:p>
    <w:p>
      <w:pPr>
        <w:ind w:firstLine="640" w:firstLineChars="200"/>
        <w:rPr>
          <w:rFonts w:ascii="仿宋_GB2312" w:hAnsi="宋体" w:eastAsia="仿宋_GB2312" w:cs="宋体"/>
          <w:bCs/>
          <w:color w:val="000000"/>
          <w:kern w:val="0"/>
          <w:sz w:val="32"/>
          <w:szCs w:val="32"/>
        </w:rPr>
      </w:pPr>
      <w:r>
        <w:rPr>
          <w:rFonts w:hint="eastAsia" w:ascii="仿宋_GB2312" w:hAnsi="仿宋" w:eastAsia="仿宋_GB2312" w:cs="宋体"/>
          <w:color w:val="000000"/>
          <w:kern w:val="0"/>
          <w:sz w:val="32"/>
          <w:szCs w:val="32"/>
        </w:rPr>
        <w:t>（二）铁路工程、城市轨道交通工程</w:t>
      </w:r>
      <w:r>
        <w:rPr>
          <w:rFonts w:hint="eastAsia" w:ascii="仿宋_GB2312" w:hAnsi="宋体" w:eastAsia="仿宋_GB2312" w:cs="宋体"/>
          <w:bCs/>
          <w:color w:val="000000"/>
          <w:kern w:val="0"/>
          <w:sz w:val="32"/>
          <w:szCs w:val="32"/>
        </w:rPr>
        <w:t>为3%；</w:t>
      </w:r>
    </w:p>
    <w:p>
      <w:pPr>
        <w:widowControl/>
        <w:ind w:firstLine="640" w:firstLineChars="200"/>
        <w:outlineLvl w:val="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（三）房屋建筑工程、水利水电工程、电力工程为2.5%；</w:t>
      </w:r>
    </w:p>
    <w:p>
      <w:pPr>
        <w:widowControl/>
        <w:ind w:firstLine="640" w:firstLineChars="200"/>
        <w:outlineLvl w:val="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（四）市政公用工程、冶炼工程、机电安装工程、化工石油工程、港口与航道工程、公路工程、通信工程为2%。</w:t>
      </w:r>
    </w:p>
    <w:p>
      <w:pPr>
        <w:widowControl/>
        <w:ind w:firstLine="640" w:firstLineChars="200"/>
        <w:outlineLvl w:val="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建设工程施工企业应当在编制工程造价时包含并单列安全费用，在竞标时不得删减，列入标外管理。在施工生产过程中，结合工程造价时计取的安全费用，根据实际工程建设前期所需、完工程度进行提取。国家对基本建设投资概算另有规定的，从其规定。</w:t>
      </w:r>
    </w:p>
    <w:p>
      <w:pPr>
        <w:widowControl/>
        <w:ind w:firstLine="640" w:firstLineChars="200"/>
        <w:outlineLvl w:val="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总包单位应当将安全费用按比例直接支付分包单位并监督使用，分包单位不再重复提取。</w:t>
      </w:r>
    </w:p>
    <w:p>
      <w:pPr>
        <w:widowControl/>
        <w:ind w:firstLine="640" w:firstLineChars="200"/>
        <w:rPr>
          <w:rFonts w:ascii="仿宋_GB2312" w:hAnsi="宋体" w:eastAsia="仿宋_GB2312" w:cs="宋体"/>
          <w:bCs/>
          <w:color w:val="000000"/>
          <w:kern w:val="0"/>
          <w:sz w:val="32"/>
          <w:szCs w:val="32"/>
        </w:rPr>
      </w:pPr>
      <w:r>
        <w:rPr>
          <w:rFonts w:hint="eastAsia" w:ascii="黑体" w:hAnsi="宋体" w:eastAsia="黑体" w:cs="宋体"/>
          <w:bCs/>
          <w:color w:val="000000"/>
          <w:kern w:val="0"/>
          <w:sz w:val="32"/>
          <w:szCs w:val="32"/>
        </w:rPr>
        <w:t>第七条</w:t>
      </w:r>
      <w:r>
        <w:rPr>
          <w:rFonts w:hint="eastAsia" w:ascii="仿宋_GB2312" w:hAnsi="宋体" w:eastAsia="仿宋_GB2312" w:cs="宋体"/>
          <w:bCs/>
          <w:color w:val="000000"/>
          <w:kern w:val="0"/>
          <w:sz w:val="32"/>
          <w:szCs w:val="32"/>
        </w:rPr>
        <w:t>【危险品生产与储存企业提取标准】危险品生产与储存企业以上年度实际营业收入为计提依据，采取超额累退方式按照以下标准平均逐月提取：</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（一）营业收入不超过1000万元的，按照4.5%提取；</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（二）营业收入超过1000万元至1亿元的部分，按照2.25%提取；</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（三）营业收入超过1亿元至10亿元的部分，按照0.55%提取；</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（四）营业收入超过10亿元</w:t>
      </w:r>
      <w:r>
        <w:rPr>
          <w:rFonts w:hint="eastAsia" w:ascii="仿宋_GB2312" w:hAnsi="宋体" w:eastAsia="仿宋_GB2312" w:cs="宋体"/>
          <w:bCs/>
          <w:color w:val="000000"/>
          <w:kern w:val="0"/>
          <w:sz w:val="32"/>
          <w:szCs w:val="32"/>
          <w:lang w:eastAsia="zh-CN"/>
        </w:rPr>
        <w:t>以上</w:t>
      </w:r>
      <w:r>
        <w:rPr>
          <w:rFonts w:hint="eastAsia" w:ascii="仿宋_GB2312" w:hAnsi="宋体" w:eastAsia="仿宋_GB2312" w:cs="宋体"/>
          <w:bCs/>
          <w:color w:val="000000"/>
          <w:kern w:val="0"/>
          <w:sz w:val="32"/>
          <w:szCs w:val="32"/>
        </w:rPr>
        <w:t>的部分，按照0.2%提取；</w:t>
      </w:r>
    </w:p>
    <w:p>
      <w:pPr>
        <w:widowControl/>
        <w:ind w:firstLine="645"/>
        <w:rPr>
          <w:rFonts w:ascii="仿宋_GB2312" w:hAnsi="仿宋" w:eastAsia="仿宋_GB2312" w:cs="宋体"/>
          <w:color w:val="000000"/>
          <w:kern w:val="0"/>
          <w:sz w:val="32"/>
          <w:szCs w:val="32"/>
        </w:rPr>
      </w:pPr>
      <w:r>
        <w:rPr>
          <w:rFonts w:hint="eastAsia" w:ascii="黑体" w:hAnsi="宋体" w:eastAsia="黑体" w:cs="宋体"/>
          <w:bCs/>
          <w:color w:val="000000"/>
          <w:kern w:val="0"/>
          <w:sz w:val="32"/>
          <w:szCs w:val="32"/>
        </w:rPr>
        <w:t>第八条【</w:t>
      </w:r>
      <w:r>
        <w:rPr>
          <w:rFonts w:hint="eastAsia" w:ascii="仿宋_GB2312" w:hAnsi="宋体" w:eastAsia="仿宋_GB2312" w:cs="宋体"/>
          <w:bCs/>
          <w:color w:val="000000"/>
          <w:kern w:val="0"/>
          <w:sz w:val="32"/>
          <w:szCs w:val="32"/>
        </w:rPr>
        <w:t>交通运输企业提取标准</w:t>
      </w:r>
      <w:r>
        <w:rPr>
          <w:rFonts w:hint="eastAsia" w:ascii="黑体" w:hAnsi="宋体" w:eastAsia="黑体" w:cs="宋体"/>
          <w:bCs/>
          <w:color w:val="000000"/>
          <w:kern w:val="0"/>
          <w:sz w:val="32"/>
          <w:szCs w:val="32"/>
        </w:rPr>
        <w:t>】</w:t>
      </w:r>
      <w:r>
        <w:rPr>
          <w:rFonts w:hint="eastAsia" w:ascii="仿宋_GB2312" w:hAnsi="宋体" w:eastAsia="仿宋_GB2312" w:cs="宋体"/>
          <w:bCs/>
          <w:color w:val="000000"/>
          <w:kern w:val="0"/>
          <w:sz w:val="32"/>
          <w:szCs w:val="32"/>
        </w:rPr>
        <w:t>交通运输企业以上年度实际营业收入为计</w:t>
      </w:r>
      <w:r>
        <w:rPr>
          <w:rFonts w:hint="eastAsia" w:ascii="仿宋_GB2312" w:hAnsi="仿宋" w:eastAsia="仿宋_GB2312" w:cs="宋体"/>
          <w:color w:val="000000"/>
          <w:kern w:val="0"/>
          <w:sz w:val="32"/>
          <w:szCs w:val="32"/>
        </w:rPr>
        <w:t>提依据，按照以下标准平均逐月提取：</w:t>
      </w:r>
    </w:p>
    <w:p>
      <w:pPr>
        <w:widowControl/>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（一）普通货运业务按照1%提取；</w:t>
      </w:r>
    </w:p>
    <w:p>
      <w:pPr>
        <w:widowControl/>
        <w:ind w:firstLine="640" w:firstLineChars="200"/>
        <w:rPr>
          <w:rFonts w:ascii="仿宋_GB2312" w:eastAsia="仿宋_GB2312"/>
          <w:color w:val="000000"/>
          <w:kern w:val="0"/>
          <w:sz w:val="32"/>
          <w:szCs w:val="32"/>
        </w:rPr>
      </w:pPr>
      <w:r>
        <w:rPr>
          <w:rFonts w:hint="eastAsia" w:ascii="仿宋_GB2312" w:hAnsi="仿宋" w:eastAsia="仿宋_GB2312" w:cs="宋体"/>
          <w:color w:val="000000"/>
          <w:kern w:val="0"/>
          <w:sz w:val="32"/>
          <w:szCs w:val="32"/>
        </w:rPr>
        <w:t>（二）客运业务、管道运输、危险品等</w:t>
      </w:r>
      <w:r>
        <w:rPr>
          <w:rFonts w:hint="eastAsia" w:ascii="仿宋_GB2312" w:hAnsi="仿宋" w:eastAsia="仿宋_GB2312"/>
          <w:color w:val="000000"/>
          <w:kern w:val="0"/>
          <w:sz w:val="32"/>
          <w:szCs w:val="32"/>
        </w:rPr>
        <w:t>特殊货运业务按照1.5%提取。</w:t>
      </w:r>
    </w:p>
    <w:p>
      <w:pPr>
        <w:widowControl/>
        <w:ind w:firstLine="640" w:firstLineChars="200"/>
        <w:rPr>
          <w:rFonts w:ascii="仿宋_GB2312" w:hAnsi="仿宋" w:eastAsia="仿宋_GB2312" w:cs="宋体"/>
          <w:b/>
          <w:bCs/>
          <w:color w:val="000000"/>
          <w:kern w:val="0"/>
          <w:sz w:val="32"/>
          <w:szCs w:val="32"/>
        </w:rPr>
      </w:pPr>
      <w:r>
        <w:rPr>
          <w:rFonts w:hint="eastAsia" w:ascii="黑体" w:hAnsi="宋体" w:eastAsia="黑体" w:cs="宋体"/>
          <w:bCs/>
          <w:color w:val="000000"/>
          <w:kern w:val="0"/>
          <w:sz w:val="32"/>
          <w:szCs w:val="32"/>
        </w:rPr>
        <w:t>第九条</w:t>
      </w:r>
      <w:r>
        <w:rPr>
          <w:rFonts w:hint="eastAsia" w:ascii="黑体" w:hAnsi="宋体" w:eastAsia="黑体" w:cs="宋体"/>
          <w:b/>
          <w:bCs/>
          <w:color w:val="000000"/>
          <w:kern w:val="0"/>
          <w:sz w:val="32"/>
          <w:szCs w:val="32"/>
        </w:rPr>
        <w:t>【</w:t>
      </w:r>
      <w:r>
        <w:rPr>
          <w:rFonts w:hint="eastAsia" w:ascii="仿宋_GB2312" w:hAnsi="宋体" w:eastAsia="仿宋_GB2312" w:cs="宋体"/>
          <w:bCs/>
          <w:color w:val="000000"/>
          <w:kern w:val="0"/>
          <w:sz w:val="32"/>
          <w:szCs w:val="32"/>
        </w:rPr>
        <w:t>冶金和有色金属企业提取标准</w:t>
      </w:r>
      <w:r>
        <w:rPr>
          <w:rFonts w:hint="eastAsia" w:ascii="黑体" w:hAnsi="宋体" w:eastAsia="黑体" w:cs="宋体"/>
          <w:b/>
          <w:bCs/>
          <w:color w:val="000000"/>
          <w:kern w:val="0"/>
          <w:sz w:val="32"/>
          <w:szCs w:val="32"/>
        </w:rPr>
        <w:t>】</w:t>
      </w:r>
      <w:r>
        <w:rPr>
          <w:rFonts w:hint="eastAsia" w:ascii="仿宋_GB2312" w:hAnsi="宋体" w:eastAsia="仿宋_GB2312" w:cs="宋体"/>
          <w:bCs/>
          <w:color w:val="000000"/>
          <w:kern w:val="0"/>
          <w:sz w:val="32"/>
          <w:szCs w:val="32"/>
        </w:rPr>
        <w:t>冶金和有色金属企业以上年度实际营业收入为计提依据，采取</w:t>
      </w:r>
      <w:r>
        <w:rPr>
          <w:rFonts w:hint="eastAsia" w:ascii="仿宋_GB2312" w:hAnsi="宋体" w:eastAsia="仿宋_GB2312" w:cs="宋体"/>
          <w:color w:val="000000"/>
          <w:kern w:val="0"/>
          <w:sz w:val="32"/>
          <w:szCs w:val="32"/>
        </w:rPr>
        <w:t>超额累退方式按照以下标准平均逐月提取：</w:t>
      </w:r>
    </w:p>
    <w:p>
      <w:pPr>
        <w:widowControl/>
        <w:ind w:firstLine="640" w:firstLineChars="200"/>
        <w:rPr>
          <w:rFonts w:ascii="仿宋_GB2312" w:hAnsi="宋体" w:eastAsia="仿宋_GB2312" w:cs="宋体"/>
          <w:bCs/>
          <w:color w:val="000000"/>
          <w:kern w:val="0"/>
          <w:sz w:val="32"/>
          <w:szCs w:val="32"/>
        </w:rPr>
      </w:pPr>
      <w:r>
        <w:rPr>
          <w:rFonts w:hint="eastAsia" w:ascii="仿宋_GB2312" w:hAnsi="仿宋" w:eastAsia="仿宋_GB2312" w:cs="宋体"/>
          <w:color w:val="000000"/>
          <w:kern w:val="0"/>
          <w:sz w:val="32"/>
          <w:szCs w:val="32"/>
        </w:rPr>
        <w:t>（一）</w:t>
      </w:r>
      <w:r>
        <w:rPr>
          <w:rFonts w:hint="eastAsia" w:ascii="仿宋_GB2312" w:hAnsi="仿宋" w:eastAsia="仿宋_GB2312" w:cs="宋体"/>
          <w:bCs/>
          <w:color w:val="000000"/>
          <w:kern w:val="0"/>
          <w:sz w:val="32"/>
          <w:szCs w:val="32"/>
        </w:rPr>
        <w:t>营业</w:t>
      </w:r>
      <w:r>
        <w:rPr>
          <w:rFonts w:hint="eastAsia" w:ascii="仿宋_GB2312" w:hAnsi="仿宋" w:eastAsia="仿宋_GB2312" w:cs="宋体"/>
          <w:color w:val="000000"/>
          <w:kern w:val="0"/>
          <w:sz w:val="32"/>
          <w:szCs w:val="32"/>
        </w:rPr>
        <w:t>收入不超过</w:t>
      </w:r>
      <w:r>
        <w:rPr>
          <w:rFonts w:hint="eastAsia" w:ascii="仿宋_GB2312" w:hAnsi="宋体" w:eastAsia="仿宋_GB2312" w:cs="宋体"/>
          <w:bCs/>
          <w:color w:val="000000"/>
          <w:kern w:val="0"/>
          <w:sz w:val="32"/>
          <w:szCs w:val="32"/>
        </w:rPr>
        <w:t>1000万元的，按照3.5%提取；</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（二）营业收入超过1000万元至1亿元的部分，按照2%提取；</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（三）营业收入超过1亿元至10亿元的部分，按照0.55%提取；</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（四）营业收入超过10亿元至50亿元的部分，按照0.25%提取；</w:t>
      </w:r>
    </w:p>
    <w:p>
      <w:pPr>
        <w:widowControl/>
        <w:ind w:firstLine="640" w:firstLineChars="200"/>
        <w:rPr>
          <w:rFonts w:ascii="仿宋_GB2312" w:hAnsi="宋体" w:eastAsia="仿宋_GB2312" w:cs="宋体"/>
          <w:bCs/>
          <w:color w:val="000000"/>
          <w:kern w:val="0"/>
          <w:sz w:val="32"/>
          <w:szCs w:val="32"/>
        </w:rPr>
      </w:pPr>
      <w:r>
        <w:rPr>
          <w:rFonts w:hint="eastAsia" w:ascii="仿宋_GB2312" w:hAnsi="仿宋" w:eastAsia="仿宋_GB2312" w:cs="宋体"/>
          <w:color w:val="000000"/>
          <w:kern w:val="0"/>
          <w:sz w:val="32"/>
          <w:szCs w:val="32"/>
        </w:rPr>
        <w:t>（五）</w:t>
      </w:r>
      <w:r>
        <w:rPr>
          <w:rFonts w:hint="eastAsia" w:ascii="仿宋_GB2312" w:hAnsi="仿宋" w:eastAsia="仿宋_GB2312" w:cs="宋体"/>
          <w:bCs/>
          <w:color w:val="000000"/>
          <w:kern w:val="0"/>
          <w:sz w:val="32"/>
          <w:szCs w:val="32"/>
        </w:rPr>
        <w:t>营业</w:t>
      </w:r>
      <w:r>
        <w:rPr>
          <w:rFonts w:hint="eastAsia" w:ascii="仿宋_GB2312" w:hAnsi="仿宋" w:eastAsia="仿宋_GB2312" w:cs="宋体"/>
          <w:color w:val="000000"/>
          <w:kern w:val="0"/>
          <w:sz w:val="32"/>
          <w:szCs w:val="32"/>
        </w:rPr>
        <w:t>收入超过</w:t>
      </w:r>
      <w:r>
        <w:rPr>
          <w:rFonts w:hint="eastAsia" w:ascii="仿宋_GB2312" w:hAnsi="宋体" w:eastAsia="仿宋_GB2312" w:cs="宋体"/>
          <w:bCs/>
          <w:color w:val="000000"/>
          <w:kern w:val="0"/>
          <w:sz w:val="32"/>
          <w:szCs w:val="32"/>
        </w:rPr>
        <w:t>50亿元至100亿元的部分，按照0.1%提取；</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（六）营业收入超过100亿元的部分，按照0.05%提取。</w:t>
      </w:r>
    </w:p>
    <w:p>
      <w:pPr>
        <w:ind w:firstLine="640" w:firstLineChars="200"/>
        <w:rPr>
          <w:rFonts w:ascii="仿宋_GB2312" w:hAnsi="宋体" w:eastAsia="仿宋_GB2312" w:cs="宋体"/>
          <w:bCs/>
          <w:color w:val="000000"/>
          <w:kern w:val="0"/>
          <w:sz w:val="32"/>
          <w:szCs w:val="32"/>
        </w:rPr>
      </w:pPr>
      <w:r>
        <w:rPr>
          <w:rFonts w:hint="eastAsia" w:ascii="黑体" w:hAnsi="宋体" w:eastAsia="黑体" w:cs="宋体"/>
          <w:bCs/>
          <w:color w:val="000000"/>
          <w:kern w:val="0"/>
          <w:sz w:val="32"/>
          <w:szCs w:val="32"/>
        </w:rPr>
        <w:t>第十条</w:t>
      </w:r>
      <w:r>
        <w:rPr>
          <w:rFonts w:hint="eastAsia" w:ascii="黑体" w:hAnsi="宋体" w:eastAsia="黑体" w:cs="宋体"/>
          <w:b/>
          <w:bCs/>
          <w:color w:val="000000"/>
          <w:kern w:val="0"/>
          <w:sz w:val="32"/>
          <w:szCs w:val="32"/>
        </w:rPr>
        <w:t>【</w:t>
      </w:r>
      <w:r>
        <w:rPr>
          <w:rFonts w:hint="eastAsia" w:ascii="仿宋_GB2312" w:hAnsi="宋体" w:eastAsia="仿宋_GB2312" w:cs="宋体"/>
          <w:bCs/>
          <w:color w:val="000000"/>
          <w:kern w:val="0"/>
          <w:sz w:val="32"/>
          <w:szCs w:val="32"/>
        </w:rPr>
        <w:t>机械制造企业提取标准</w:t>
      </w:r>
      <w:r>
        <w:rPr>
          <w:rFonts w:hint="eastAsia" w:ascii="黑体" w:hAnsi="宋体" w:eastAsia="黑体" w:cs="宋体"/>
          <w:b/>
          <w:bCs/>
          <w:color w:val="000000"/>
          <w:kern w:val="0"/>
          <w:sz w:val="32"/>
          <w:szCs w:val="32"/>
        </w:rPr>
        <w:t>】</w:t>
      </w:r>
      <w:r>
        <w:rPr>
          <w:rFonts w:hint="eastAsia" w:ascii="仿宋_GB2312" w:hAnsi="宋体" w:eastAsia="仿宋_GB2312" w:cs="宋体"/>
          <w:bCs/>
          <w:color w:val="000000"/>
          <w:kern w:val="0"/>
          <w:sz w:val="32"/>
          <w:szCs w:val="32"/>
        </w:rPr>
        <w:t>机械制造企业以上年度实际营业收入为计提依据，采取超额累退方式按照以下标准平均逐月提取：</w:t>
      </w:r>
    </w:p>
    <w:p>
      <w:pPr>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（一）营业收入不超过1000万元的，按照2.35%提取；</w:t>
      </w:r>
    </w:p>
    <w:p>
      <w:pPr>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（二）营业收入超过1000万元至1亿元的部分，按照1.25%提取；</w:t>
      </w:r>
    </w:p>
    <w:p>
      <w:pPr>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（三）营业收入超过1亿元至10亿元的部分，按照0.25%提取；</w:t>
      </w:r>
    </w:p>
    <w:p>
      <w:pPr>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（四）营业收入超过10亿元至50亿元的部分，按照0.1%提取；</w:t>
      </w:r>
    </w:p>
    <w:p>
      <w:pPr>
        <w:ind w:firstLine="72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（五）营业收入超过50亿元</w:t>
      </w:r>
      <w:r>
        <w:rPr>
          <w:rFonts w:hint="eastAsia" w:ascii="仿宋_GB2312" w:hAnsi="宋体" w:eastAsia="仿宋_GB2312" w:cs="宋体"/>
          <w:bCs/>
          <w:color w:val="000000"/>
          <w:kern w:val="0"/>
          <w:sz w:val="32"/>
          <w:szCs w:val="32"/>
          <w:lang w:eastAsia="zh-CN"/>
        </w:rPr>
        <w:t>以上</w:t>
      </w:r>
      <w:r>
        <w:rPr>
          <w:rFonts w:hint="eastAsia" w:ascii="仿宋_GB2312" w:hAnsi="宋体" w:eastAsia="仿宋_GB2312" w:cs="宋体"/>
          <w:bCs/>
          <w:color w:val="000000"/>
          <w:kern w:val="0"/>
          <w:sz w:val="32"/>
          <w:szCs w:val="32"/>
        </w:rPr>
        <w:t>的部分，按照0.05%提取；</w:t>
      </w:r>
    </w:p>
    <w:p>
      <w:pPr>
        <w:ind w:firstLine="720"/>
        <w:rPr>
          <w:rFonts w:hint="eastAsia" w:ascii="仿宋_GB2312" w:hAnsi="宋体" w:eastAsia="仿宋_GB2312" w:cs="宋体"/>
          <w:bCs/>
          <w:color w:val="000000"/>
          <w:kern w:val="0"/>
          <w:sz w:val="32"/>
          <w:szCs w:val="32"/>
        </w:rPr>
      </w:pPr>
      <w:r>
        <w:rPr>
          <w:rFonts w:hint="eastAsia" w:ascii="方正黑体_GBK" w:hAnsi="方正黑体_GBK" w:eastAsia="方正黑体_GBK" w:cs="方正黑体_GBK"/>
          <w:bCs/>
          <w:color w:val="000000"/>
          <w:kern w:val="0"/>
          <w:sz w:val="32"/>
          <w:szCs w:val="32"/>
        </w:rPr>
        <w:t>第十</w:t>
      </w:r>
      <w:r>
        <w:rPr>
          <w:rFonts w:hint="eastAsia" w:ascii="方正黑体_GBK" w:hAnsi="方正黑体_GBK" w:eastAsia="方正黑体_GBK" w:cs="方正黑体_GBK"/>
          <w:bCs/>
          <w:color w:val="000000"/>
          <w:kern w:val="0"/>
          <w:sz w:val="32"/>
          <w:szCs w:val="32"/>
          <w:lang w:eastAsia="zh-CN"/>
        </w:rPr>
        <w:t>一</w:t>
      </w:r>
      <w:r>
        <w:rPr>
          <w:rFonts w:hint="eastAsia" w:ascii="方正黑体_GBK" w:hAnsi="方正黑体_GBK" w:eastAsia="方正黑体_GBK" w:cs="方正黑体_GBK"/>
          <w:bCs/>
          <w:color w:val="000000"/>
          <w:kern w:val="0"/>
          <w:sz w:val="32"/>
          <w:szCs w:val="32"/>
        </w:rPr>
        <w:t xml:space="preserve">条  </w:t>
      </w:r>
      <w:r>
        <w:rPr>
          <w:rFonts w:hint="eastAsia" w:ascii="仿宋_GB2312" w:hAnsi="宋体" w:eastAsia="仿宋_GB2312" w:cs="宋体"/>
          <w:bCs/>
          <w:color w:val="000000"/>
          <w:kern w:val="0"/>
          <w:sz w:val="32"/>
          <w:szCs w:val="32"/>
        </w:rPr>
        <w:t>其它建材、轻工、纺织、烟草、商贸等行业安全生产费用提取由企业自行规定。</w:t>
      </w:r>
    </w:p>
    <w:p>
      <w:pPr>
        <w:widowControl/>
        <w:ind w:firstLine="640" w:firstLineChars="200"/>
        <w:rPr>
          <w:rFonts w:ascii="仿宋_GB2312" w:hAnsi="宋体" w:eastAsia="仿宋_GB2312" w:cs="宋体"/>
          <w:bCs/>
          <w:color w:val="000000"/>
          <w:kern w:val="0"/>
          <w:sz w:val="32"/>
          <w:szCs w:val="32"/>
        </w:rPr>
      </w:pPr>
      <w:r>
        <w:rPr>
          <w:rFonts w:hint="eastAsia" w:ascii="黑体" w:hAnsi="宋体" w:eastAsia="黑体" w:cs="宋体"/>
          <w:bCs/>
          <w:color w:val="000000"/>
          <w:kern w:val="0"/>
          <w:sz w:val="32"/>
          <w:szCs w:val="32"/>
        </w:rPr>
        <w:t>第十</w:t>
      </w:r>
      <w:r>
        <w:rPr>
          <w:rFonts w:hint="eastAsia" w:ascii="黑体" w:hAnsi="宋体" w:eastAsia="黑体" w:cs="宋体"/>
          <w:bCs/>
          <w:color w:val="000000"/>
          <w:kern w:val="0"/>
          <w:sz w:val="32"/>
          <w:szCs w:val="32"/>
          <w:lang w:eastAsia="zh-CN"/>
        </w:rPr>
        <w:t>二</w:t>
      </w:r>
      <w:r>
        <w:rPr>
          <w:rFonts w:hint="eastAsia" w:ascii="黑体" w:hAnsi="宋体" w:eastAsia="黑体" w:cs="宋体"/>
          <w:bCs/>
          <w:color w:val="000000"/>
          <w:kern w:val="0"/>
          <w:sz w:val="32"/>
          <w:szCs w:val="32"/>
        </w:rPr>
        <w:t>条</w:t>
      </w:r>
      <w:r>
        <w:rPr>
          <w:rFonts w:hint="eastAsia" w:ascii="仿宋_GB2312" w:hAnsi="宋体" w:eastAsia="仿宋_GB2312" w:cs="宋体"/>
          <w:bCs/>
          <w:color w:val="000000"/>
          <w:kern w:val="0"/>
          <w:sz w:val="32"/>
          <w:szCs w:val="32"/>
        </w:rPr>
        <w:t>【缓提、少提的条件】企业上年末安全费用结余达到本企业上年度安全费用使用数时，报同级应急管理部门</w:t>
      </w:r>
      <w:r>
        <w:rPr>
          <w:rFonts w:hint="eastAsia" w:ascii="仿宋_GB2312" w:hAnsi="宋体" w:eastAsia="仿宋_GB2312" w:cs="宋体"/>
          <w:bCs/>
          <w:color w:val="000000"/>
          <w:kern w:val="0"/>
          <w:sz w:val="32"/>
          <w:szCs w:val="32"/>
          <w:lang w:eastAsia="zh-CN"/>
        </w:rPr>
        <w:t>同意</w:t>
      </w:r>
      <w:r>
        <w:rPr>
          <w:rFonts w:hint="eastAsia" w:ascii="仿宋_GB2312" w:hAnsi="宋体" w:eastAsia="仿宋_GB2312" w:cs="宋体"/>
          <w:bCs/>
          <w:color w:val="000000"/>
          <w:kern w:val="0"/>
          <w:sz w:val="32"/>
          <w:szCs w:val="32"/>
        </w:rPr>
        <w:t>，企业本年度可以缓提或者少提安全费用。</w:t>
      </w:r>
    </w:p>
    <w:p>
      <w:pPr>
        <w:shd w:val="clear" w:color="auto" w:fill="FFFFFF"/>
        <w:ind w:firstLine="640" w:firstLineChars="200"/>
        <w:rPr>
          <w:rFonts w:ascii="仿宋_GB2312" w:hAnsi="宋体" w:eastAsia="仿宋_GB2312" w:cs="宋体"/>
          <w:bCs/>
          <w:color w:val="000000"/>
          <w:kern w:val="0"/>
          <w:sz w:val="32"/>
          <w:szCs w:val="32"/>
        </w:rPr>
      </w:pPr>
      <w:r>
        <w:rPr>
          <w:rFonts w:hint="eastAsia" w:ascii="黑体" w:hAnsi="宋体" w:eastAsia="黑体" w:cs="宋体"/>
          <w:bCs/>
          <w:color w:val="000000"/>
          <w:kern w:val="0"/>
          <w:sz w:val="32"/>
          <w:szCs w:val="32"/>
        </w:rPr>
        <w:t>第十</w:t>
      </w:r>
      <w:r>
        <w:rPr>
          <w:rFonts w:hint="eastAsia" w:ascii="黑体" w:hAnsi="宋体" w:eastAsia="黑体" w:cs="宋体"/>
          <w:bCs/>
          <w:color w:val="000000"/>
          <w:kern w:val="0"/>
          <w:sz w:val="32"/>
          <w:szCs w:val="32"/>
          <w:lang w:eastAsia="zh-CN"/>
        </w:rPr>
        <w:t>三</w:t>
      </w:r>
      <w:r>
        <w:rPr>
          <w:rFonts w:hint="eastAsia" w:ascii="黑体" w:hAnsi="宋体" w:eastAsia="黑体" w:cs="宋体"/>
          <w:bCs/>
          <w:color w:val="000000"/>
          <w:kern w:val="0"/>
          <w:sz w:val="32"/>
          <w:szCs w:val="32"/>
        </w:rPr>
        <w:t>条</w:t>
      </w:r>
      <w:r>
        <w:rPr>
          <w:rFonts w:hint="eastAsia" w:ascii="仿宋_GB2312" w:hAnsi="宋体" w:eastAsia="仿宋_GB2312" w:cs="宋体"/>
          <w:bCs/>
          <w:color w:val="000000"/>
          <w:kern w:val="0"/>
          <w:sz w:val="32"/>
          <w:szCs w:val="32"/>
        </w:rPr>
        <w:t>【提高标准规则】企业在上述标准的基础上，根据安全生产实际需要，可适当提高安全费用提取标准。</w:t>
      </w:r>
    </w:p>
    <w:p>
      <w:pPr>
        <w:widowControl/>
        <w:shd w:val="clear" w:color="auto" w:fill="FFFFFF"/>
        <w:ind w:firstLine="640" w:firstLineChars="200"/>
        <w:rPr>
          <w:rFonts w:ascii="仿宋_GB2312" w:hAnsi="宋体" w:eastAsia="仿宋_GB2312" w:cs="宋体"/>
          <w:bCs/>
          <w:color w:val="000000"/>
          <w:kern w:val="0"/>
          <w:sz w:val="32"/>
          <w:szCs w:val="32"/>
        </w:rPr>
      </w:pPr>
      <w:r>
        <w:rPr>
          <w:rFonts w:ascii="黑体" w:hAnsi="宋体" w:eastAsia="黑体" w:cs="宋体"/>
          <w:bCs/>
          <w:color w:val="000000"/>
          <w:kern w:val="0"/>
          <w:sz w:val="32"/>
          <w:szCs w:val="32"/>
        </w:rPr>
        <w:t>第十</w:t>
      </w:r>
      <w:r>
        <w:rPr>
          <w:rFonts w:hint="eastAsia" w:ascii="黑体" w:hAnsi="宋体" w:eastAsia="黑体" w:cs="宋体"/>
          <w:bCs/>
          <w:color w:val="000000"/>
          <w:kern w:val="0"/>
          <w:sz w:val="32"/>
          <w:szCs w:val="32"/>
          <w:lang w:eastAsia="zh-CN"/>
        </w:rPr>
        <w:t>四</w:t>
      </w:r>
      <w:r>
        <w:rPr>
          <w:rFonts w:ascii="黑体" w:hAnsi="宋体" w:eastAsia="黑体" w:cs="宋体"/>
          <w:bCs/>
          <w:color w:val="000000"/>
          <w:kern w:val="0"/>
          <w:sz w:val="32"/>
          <w:szCs w:val="32"/>
        </w:rPr>
        <w:t>条</w:t>
      </w:r>
      <w:r>
        <w:rPr>
          <w:rFonts w:hint="eastAsia" w:ascii="黑体" w:hAnsi="宋体" w:eastAsia="黑体" w:cs="宋体"/>
          <w:b/>
          <w:bCs/>
          <w:color w:val="000000"/>
          <w:kern w:val="0"/>
          <w:sz w:val="32"/>
          <w:szCs w:val="32"/>
        </w:rPr>
        <w:t>【</w:t>
      </w:r>
      <w:r>
        <w:rPr>
          <w:rFonts w:hint="eastAsia" w:ascii="仿宋_GB2312" w:hAnsi="宋体" w:eastAsia="仿宋_GB2312" w:cs="宋体"/>
          <w:bCs/>
          <w:color w:val="000000"/>
          <w:kern w:val="0"/>
          <w:sz w:val="32"/>
          <w:szCs w:val="32"/>
        </w:rPr>
        <w:t>特别计提依据</w:t>
      </w:r>
      <w:r>
        <w:rPr>
          <w:rFonts w:hint="eastAsia" w:ascii="黑体" w:hAnsi="宋体" w:eastAsia="黑体" w:cs="宋体"/>
          <w:b/>
          <w:bCs/>
          <w:color w:val="000000"/>
          <w:kern w:val="0"/>
          <w:sz w:val="32"/>
          <w:szCs w:val="32"/>
        </w:rPr>
        <w:t>】</w:t>
      </w:r>
      <w:r>
        <w:rPr>
          <w:rFonts w:hint="eastAsia" w:ascii="仿宋_GB2312" w:hAnsi="宋体" w:eastAsia="仿宋_GB2312" w:cs="宋体"/>
          <w:bCs/>
          <w:color w:val="000000"/>
          <w:kern w:val="0"/>
          <w:sz w:val="32"/>
          <w:szCs w:val="32"/>
        </w:rPr>
        <w:t>新建企业和投产不足一年的企业，以当年实际营业收入为提取依据，按月计提安全费用。</w:t>
      </w:r>
    </w:p>
    <w:p>
      <w:pPr>
        <w:pStyle w:val="2"/>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混业经营企业，如能按业务类别分别核算的，则以各业务营业收入为计提依据，按上述标准分别提取安全费用；如不能分别核算的，则分行业类型核算后取最高值为计提依据。</w:t>
      </w:r>
    </w:p>
    <w:p>
      <w:pPr>
        <w:widowControl/>
        <w:shd w:val="clear" w:color="auto" w:fill="FFFFFF"/>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 xml:space="preserve">   　    </w:t>
      </w:r>
      <w:r>
        <w:rPr>
          <w:rFonts w:hint="eastAsia" w:ascii="黑体" w:hAnsi="宋体" w:eastAsia="黑体" w:cs="宋体"/>
          <w:bCs/>
          <w:color w:val="000000"/>
          <w:kern w:val="0"/>
          <w:sz w:val="32"/>
          <w:szCs w:val="32"/>
        </w:rPr>
        <w:t>第三章  安全费用的使用</w:t>
      </w:r>
    </w:p>
    <w:p>
      <w:pPr>
        <w:widowControl/>
        <w:ind w:firstLine="640" w:firstLineChars="200"/>
        <w:rPr>
          <w:rFonts w:ascii="仿宋_GB2312" w:hAnsi="宋体" w:eastAsia="仿宋_GB2312" w:cs="宋体"/>
          <w:bCs/>
          <w:color w:val="000000"/>
          <w:kern w:val="0"/>
          <w:sz w:val="32"/>
          <w:szCs w:val="32"/>
        </w:rPr>
      </w:pPr>
      <w:r>
        <w:rPr>
          <w:rFonts w:hint="eastAsia" w:ascii="黑体" w:hAnsi="宋体" w:eastAsia="黑体" w:cs="宋体"/>
          <w:bCs/>
          <w:color w:val="000000"/>
          <w:kern w:val="0"/>
          <w:sz w:val="32"/>
          <w:szCs w:val="32"/>
        </w:rPr>
        <w:t>第十</w:t>
      </w:r>
      <w:r>
        <w:rPr>
          <w:rFonts w:hint="eastAsia" w:ascii="黑体" w:hAnsi="宋体" w:eastAsia="黑体" w:cs="宋体"/>
          <w:bCs/>
          <w:color w:val="000000"/>
          <w:kern w:val="0"/>
          <w:sz w:val="32"/>
          <w:szCs w:val="32"/>
          <w:lang w:eastAsia="zh-CN"/>
        </w:rPr>
        <w:t>五</w:t>
      </w:r>
      <w:r>
        <w:rPr>
          <w:rFonts w:hint="eastAsia" w:ascii="黑体" w:hAnsi="宋体" w:eastAsia="黑体" w:cs="宋体"/>
          <w:bCs/>
          <w:color w:val="000000"/>
          <w:kern w:val="0"/>
          <w:sz w:val="32"/>
          <w:szCs w:val="32"/>
        </w:rPr>
        <w:t>条</w:t>
      </w:r>
      <w:r>
        <w:rPr>
          <w:rFonts w:hint="eastAsia" w:ascii="仿宋_GB2312" w:hAnsi="宋体" w:eastAsia="仿宋_GB2312" w:cs="宋体"/>
          <w:bCs/>
          <w:color w:val="000000"/>
          <w:kern w:val="0"/>
          <w:sz w:val="32"/>
          <w:szCs w:val="32"/>
        </w:rPr>
        <w:t>【危险品生产与储存企业使用范围】危险品生产与储存企业安全费用应当按照以下范围使用：</w:t>
      </w:r>
    </w:p>
    <w:p>
      <w:pPr>
        <w:widowControl/>
        <w:shd w:val="clear" w:color="auto" w:fill="FFFFFF"/>
        <w:ind w:firstLine="640" w:firstLineChars="200"/>
        <w:rPr>
          <w:rFonts w:ascii="仿宋_GB2312" w:hAnsi="宋体" w:eastAsia="仿宋_GB2312" w:cs="宋体"/>
          <w:bCs/>
          <w:color w:val="000000"/>
          <w:kern w:val="0"/>
          <w:sz w:val="32"/>
          <w:szCs w:val="32"/>
        </w:rPr>
      </w:pPr>
      <w:r>
        <w:rPr>
          <w:rFonts w:ascii="仿宋" w:hAnsi="仿宋" w:eastAsia="仿宋" w:cs="宋体"/>
          <w:color w:val="000000"/>
          <w:kern w:val="0"/>
          <w:sz w:val="32"/>
          <w:szCs w:val="32"/>
        </w:rPr>
        <w:t>（一）完善、改</w:t>
      </w:r>
      <w:r>
        <w:rPr>
          <w:rFonts w:ascii="仿宋_GB2312" w:hAnsi="宋体" w:eastAsia="仿宋_GB2312" w:cs="宋体"/>
          <w:bCs/>
          <w:color w:val="000000"/>
          <w:kern w:val="0"/>
          <w:sz w:val="32"/>
          <w:szCs w:val="32"/>
        </w:rPr>
        <w:t>造和维护安全防护设施设备支出（不含“三同时”要求初期投入的安全设施），包括车间、库房、罐区等作业场所的监控、监测、通风、防晒、调温、防火、灭火、防爆、泄压、防毒、消毒、中和、防潮、防雷、防静电、防腐、防渗漏、防护围堤</w:t>
      </w:r>
      <w:r>
        <w:rPr>
          <w:rFonts w:hint="eastAsia" w:ascii="仿宋_GB2312" w:hAnsi="宋体" w:eastAsia="仿宋_GB2312" w:cs="宋体"/>
          <w:bCs/>
          <w:color w:val="000000"/>
          <w:kern w:val="0"/>
          <w:sz w:val="32"/>
          <w:szCs w:val="32"/>
        </w:rPr>
        <w:t>和</w:t>
      </w:r>
      <w:r>
        <w:rPr>
          <w:rFonts w:ascii="仿宋_GB2312" w:hAnsi="宋体" w:eastAsia="仿宋_GB2312" w:cs="宋体"/>
          <w:bCs/>
          <w:color w:val="000000"/>
          <w:kern w:val="0"/>
          <w:sz w:val="32"/>
          <w:szCs w:val="32"/>
        </w:rPr>
        <w:t>隔离操作等设施设备支出；</w:t>
      </w:r>
    </w:p>
    <w:p>
      <w:pPr>
        <w:widowControl/>
        <w:shd w:val="clear" w:color="auto" w:fill="FFFFFF"/>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（二）配备、维护、保养应急救援器材、设备支出和</w:t>
      </w:r>
      <w:r>
        <w:rPr>
          <w:rFonts w:hint="eastAsia" w:ascii="仿宋_GB2312" w:hAnsi="宋体" w:eastAsia="仿宋_GB2312" w:cs="宋体"/>
          <w:bCs/>
          <w:color w:val="000000"/>
          <w:kern w:val="0"/>
          <w:sz w:val="32"/>
          <w:szCs w:val="32"/>
        </w:rPr>
        <w:t>与</w:t>
      </w:r>
      <w:r>
        <w:rPr>
          <w:rFonts w:ascii="仿宋_GB2312" w:hAnsi="宋体" w:eastAsia="仿宋_GB2312" w:cs="宋体"/>
          <w:bCs/>
          <w:color w:val="000000"/>
          <w:kern w:val="0"/>
          <w:sz w:val="32"/>
          <w:szCs w:val="32"/>
        </w:rPr>
        <w:t>应急演练支出；</w:t>
      </w:r>
    </w:p>
    <w:p>
      <w:pPr>
        <w:widowControl/>
        <w:shd w:val="clear" w:color="auto" w:fill="FFFFFF"/>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（三）开展重大危险源和事故隐患评估、</w:t>
      </w:r>
      <w:r>
        <w:rPr>
          <w:rFonts w:hint="eastAsia" w:ascii="仿宋_GB2312" w:hAnsi="宋体" w:eastAsia="仿宋_GB2312" w:cs="宋体"/>
          <w:bCs/>
          <w:color w:val="000000"/>
          <w:kern w:val="0"/>
          <w:sz w:val="32"/>
          <w:szCs w:val="32"/>
        </w:rPr>
        <w:t>监测</w:t>
      </w:r>
      <w:r>
        <w:rPr>
          <w:rFonts w:ascii="仿宋_GB2312" w:hAnsi="宋体" w:eastAsia="仿宋_GB2312" w:cs="宋体"/>
          <w:bCs/>
          <w:color w:val="000000"/>
          <w:kern w:val="0"/>
          <w:sz w:val="32"/>
          <w:szCs w:val="32"/>
        </w:rPr>
        <w:t>监控和整改支出；</w:t>
      </w:r>
    </w:p>
    <w:p>
      <w:pPr>
        <w:widowControl/>
        <w:shd w:val="clear" w:color="auto" w:fill="FFFFFF"/>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（四）安全生产检查、评价（不包括新建、改建、扩建项目安全评价）、咨询和标准化建设支出；</w:t>
      </w:r>
    </w:p>
    <w:p>
      <w:pPr>
        <w:widowControl/>
        <w:shd w:val="clear" w:color="auto" w:fill="FFFFFF"/>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（五）配备和更新现场作业人员安全防护用品</w:t>
      </w:r>
      <w:r>
        <w:rPr>
          <w:rFonts w:hint="eastAsia" w:ascii="仿宋_GB2312" w:hAnsi="宋体" w:eastAsia="仿宋_GB2312" w:cs="宋体"/>
          <w:bCs/>
          <w:color w:val="000000"/>
          <w:kern w:val="0"/>
          <w:sz w:val="32"/>
          <w:szCs w:val="32"/>
        </w:rPr>
        <w:t>支出</w:t>
      </w:r>
      <w:r>
        <w:rPr>
          <w:rFonts w:ascii="仿宋_GB2312" w:hAnsi="宋体" w:eastAsia="仿宋_GB2312" w:cs="宋体"/>
          <w:bCs/>
          <w:color w:val="000000"/>
          <w:kern w:val="0"/>
          <w:sz w:val="32"/>
          <w:szCs w:val="32"/>
        </w:rPr>
        <w:t>；</w:t>
      </w:r>
    </w:p>
    <w:p>
      <w:pPr>
        <w:widowControl/>
        <w:shd w:val="clear" w:color="auto" w:fill="FFFFFF"/>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（六）安全生产宣传、教育、培训支出；</w:t>
      </w:r>
    </w:p>
    <w:p>
      <w:pPr>
        <w:widowControl/>
        <w:shd w:val="clear" w:color="auto" w:fill="FFFFFF"/>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（七）安全生产适用的新技术、新标准、新工艺、新装备的推广应用支出；</w:t>
      </w:r>
    </w:p>
    <w:p>
      <w:pPr>
        <w:widowControl/>
        <w:shd w:val="clear" w:color="auto" w:fill="FFFFFF"/>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（八）安全设施及特种设备检测检验支出；</w:t>
      </w:r>
    </w:p>
    <w:p>
      <w:pPr>
        <w:widowControl/>
        <w:shd w:val="clear" w:color="auto" w:fill="FFFFFF"/>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w:t>
      </w:r>
      <w:r>
        <w:rPr>
          <w:rFonts w:hint="eastAsia" w:ascii="仿宋_GB2312" w:hAnsi="宋体" w:eastAsia="仿宋_GB2312" w:cs="宋体"/>
          <w:bCs/>
          <w:color w:val="000000"/>
          <w:kern w:val="0"/>
          <w:sz w:val="32"/>
          <w:szCs w:val="32"/>
          <w:lang w:eastAsia="zh-CN"/>
        </w:rPr>
        <w:t>九</w:t>
      </w:r>
      <w:r>
        <w:rPr>
          <w:rFonts w:hint="eastAsia" w:ascii="仿宋_GB2312" w:hAnsi="宋体" w:eastAsia="仿宋_GB2312" w:cs="宋体"/>
          <w:bCs/>
          <w:color w:val="000000"/>
          <w:kern w:val="0"/>
          <w:sz w:val="32"/>
          <w:szCs w:val="32"/>
        </w:rPr>
        <w:t>）</w:t>
      </w:r>
      <w:r>
        <w:rPr>
          <w:rFonts w:ascii="仿宋_GB2312" w:hAnsi="宋体" w:eastAsia="仿宋_GB2312" w:cs="宋体"/>
          <w:bCs/>
          <w:color w:val="000000"/>
          <w:kern w:val="0"/>
          <w:sz w:val="32"/>
          <w:szCs w:val="32"/>
        </w:rPr>
        <w:t>其他与安全生产直接相关的支出。</w:t>
      </w:r>
    </w:p>
    <w:p>
      <w:pPr>
        <w:widowControl/>
        <w:rPr>
          <w:rFonts w:ascii="仿宋_GB2312" w:hAnsi="宋体" w:eastAsia="仿宋_GB2312" w:cs="宋体"/>
          <w:bCs/>
          <w:color w:val="000000"/>
          <w:kern w:val="0"/>
          <w:sz w:val="32"/>
          <w:szCs w:val="32"/>
        </w:rPr>
      </w:pPr>
      <w:r>
        <w:rPr>
          <w:rFonts w:hint="eastAsia" w:ascii="黑体" w:hAnsi="宋体" w:eastAsia="黑体" w:cs="宋体"/>
          <w:bCs/>
          <w:color w:val="000000"/>
          <w:kern w:val="0"/>
          <w:sz w:val="32"/>
          <w:szCs w:val="32"/>
        </w:rPr>
        <w:t xml:space="preserve">    第十</w:t>
      </w:r>
      <w:r>
        <w:rPr>
          <w:rFonts w:hint="eastAsia" w:ascii="黑体" w:hAnsi="宋体" w:eastAsia="黑体" w:cs="宋体"/>
          <w:bCs/>
          <w:color w:val="000000"/>
          <w:kern w:val="0"/>
          <w:sz w:val="32"/>
          <w:szCs w:val="32"/>
          <w:lang w:eastAsia="zh-CN"/>
        </w:rPr>
        <w:t>六</w:t>
      </w:r>
      <w:r>
        <w:rPr>
          <w:rFonts w:hint="eastAsia" w:ascii="黑体" w:hAnsi="宋体" w:eastAsia="黑体" w:cs="宋体"/>
          <w:bCs/>
          <w:color w:val="000000"/>
          <w:kern w:val="0"/>
          <w:sz w:val="32"/>
          <w:szCs w:val="32"/>
        </w:rPr>
        <w:t>条</w:t>
      </w:r>
      <w:r>
        <w:rPr>
          <w:rFonts w:hint="eastAsia" w:ascii="黑体" w:hAnsi="宋体" w:eastAsia="黑体" w:cs="宋体"/>
          <w:b/>
          <w:bCs/>
          <w:color w:val="000000"/>
          <w:kern w:val="0"/>
          <w:sz w:val="32"/>
          <w:szCs w:val="32"/>
        </w:rPr>
        <w:t>【</w:t>
      </w:r>
      <w:r>
        <w:rPr>
          <w:rFonts w:hint="eastAsia" w:ascii="仿宋_GB2312" w:hAnsi="宋体" w:eastAsia="仿宋_GB2312" w:cs="宋体"/>
          <w:bCs/>
          <w:color w:val="000000"/>
          <w:kern w:val="0"/>
          <w:sz w:val="32"/>
          <w:szCs w:val="32"/>
        </w:rPr>
        <w:t>非煤矿山开采企业使用范围</w:t>
      </w:r>
      <w:r>
        <w:rPr>
          <w:rFonts w:hint="eastAsia" w:ascii="黑体" w:hAnsi="宋体" w:eastAsia="黑体" w:cs="宋体"/>
          <w:b/>
          <w:bCs/>
          <w:color w:val="000000"/>
          <w:kern w:val="0"/>
          <w:sz w:val="32"/>
          <w:szCs w:val="32"/>
        </w:rPr>
        <w:t>】</w:t>
      </w:r>
      <w:r>
        <w:rPr>
          <w:rFonts w:hint="eastAsia" w:ascii="仿宋_GB2312" w:hAnsi="宋体" w:eastAsia="仿宋_GB2312" w:cs="宋体"/>
          <w:bCs/>
          <w:color w:val="000000"/>
          <w:kern w:val="0"/>
          <w:sz w:val="32"/>
          <w:szCs w:val="32"/>
        </w:rPr>
        <w:t>非煤矿山开采企业安全费用应当按照以下范围使用：</w:t>
      </w:r>
    </w:p>
    <w:p>
      <w:pPr>
        <w:widowControl/>
        <w:shd w:val="clear" w:color="auto" w:fill="FFFFFF"/>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完善、改造和维护安全防护设施设备（不含“三同时”要求初期投入的安全设施）和重大安全隐患治理支出，包括矿山综合防尘、防灭火、防治水、危险气体监测、通风系统、支护及防治边帮滑坡设备、机电设备、供配电系统、运输（提升）系统等完善、改造和维护支出；</w:t>
      </w:r>
    </w:p>
    <w:p>
      <w:pPr>
        <w:widowControl/>
        <w:shd w:val="clear" w:color="auto" w:fill="FFFFFF"/>
        <w:ind w:firstLine="640" w:firstLineChars="200"/>
        <w:rPr>
          <w:rFonts w:ascii="仿宋_GB2312" w:hAnsi="宋体" w:eastAsia="仿宋_GB2312" w:cs="宋体"/>
          <w:bCs/>
          <w:color w:val="000000"/>
          <w:kern w:val="0"/>
          <w:sz w:val="32"/>
          <w:szCs w:val="32"/>
        </w:rPr>
      </w:pPr>
      <w:r>
        <w:rPr>
          <w:rFonts w:hint="eastAsia" w:ascii="仿宋_GB2312" w:hAnsi="仿宋" w:eastAsia="仿宋_GB2312" w:cs="宋体"/>
          <w:color w:val="000000"/>
          <w:kern w:val="0"/>
          <w:sz w:val="32"/>
          <w:szCs w:val="32"/>
        </w:rPr>
        <w:t>（二）完善非煤矿山监测监控、人员定位、紧急避险、压风自救、供水施救和通信联络等安</w:t>
      </w:r>
      <w:r>
        <w:rPr>
          <w:rFonts w:hint="eastAsia" w:ascii="仿宋_GB2312" w:hAnsi="宋体" w:eastAsia="仿宋_GB2312" w:cs="宋体"/>
          <w:bCs/>
          <w:color w:val="000000"/>
          <w:kern w:val="0"/>
          <w:sz w:val="32"/>
          <w:szCs w:val="32"/>
        </w:rPr>
        <w:t>全避险设备设施支出，完善全过程在线监测监控系统和海上石油开采出海人员动态跟踪系统支出，应急救援技术装备、设施配置及维护保养支出，事故逃生和紧急避难设施设备的配置和应急演练支出；</w:t>
      </w:r>
    </w:p>
    <w:p>
      <w:pPr>
        <w:widowControl/>
        <w:shd w:val="clear" w:color="auto" w:fill="FFFFFF"/>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（三）开展重大危险源和事故隐患评估、监测监控和整改支出；</w:t>
      </w:r>
    </w:p>
    <w:p>
      <w:pPr>
        <w:widowControl/>
        <w:shd w:val="clear" w:color="auto" w:fill="FFFFFF"/>
        <w:ind w:firstLine="640" w:firstLineChars="200"/>
        <w:rPr>
          <w:rFonts w:ascii="仿宋_GB2312" w:hAnsi="仿宋" w:eastAsia="仿宋_GB2312" w:cs="宋体"/>
          <w:color w:val="000000"/>
          <w:kern w:val="0"/>
          <w:sz w:val="32"/>
          <w:szCs w:val="32"/>
        </w:rPr>
      </w:pPr>
      <w:r>
        <w:rPr>
          <w:rFonts w:hint="eastAsia" w:ascii="仿宋_GB2312" w:hAnsi="宋体" w:eastAsia="仿宋_GB2312" w:cs="宋体"/>
          <w:bCs/>
          <w:color w:val="000000"/>
          <w:kern w:val="0"/>
          <w:sz w:val="32"/>
          <w:szCs w:val="32"/>
        </w:rPr>
        <w:t>（四）安全生产检查、评价（不包括新建、改</w:t>
      </w:r>
      <w:r>
        <w:rPr>
          <w:rFonts w:hint="eastAsia" w:ascii="仿宋_GB2312" w:hAnsi="仿宋" w:eastAsia="仿宋_GB2312" w:cs="宋体"/>
          <w:color w:val="000000"/>
          <w:kern w:val="0"/>
          <w:sz w:val="32"/>
          <w:szCs w:val="32"/>
        </w:rPr>
        <w:t>建、扩建项目安全评价）、咨询、标准化建设支出；</w:t>
      </w:r>
    </w:p>
    <w:p>
      <w:pPr>
        <w:widowControl/>
        <w:shd w:val="clear" w:color="auto" w:fill="FFFFFF"/>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（五）配备和更新现场作业人员安全防护用品支出；</w:t>
      </w:r>
    </w:p>
    <w:p>
      <w:pPr>
        <w:widowControl/>
        <w:shd w:val="clear" w:color="auto" w:fill="FFFFFF"/>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（六）安全生产宣传、教育、培训支出；</w:t>
      </w:r>
    </w:p>
    <w:p>
      <w:pPr>
        <w:widowControl/>
        <w:shd w:val="clear" w:color="auto" w:fill="FFFFFF"/>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（七）安全生产适用的新技术、新标准、新工艺、新装备的推广应用支出；</w:t>
      </w:r>
    </w:p>
    <w:p>
      <w:pPr>
        <w:widowControl/>
        <w:shd w:val="clear" w:color="auto" w:fill="FFFFFF"/>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（八）安全设施及特种设备检测检验支出；</w:t>
      </w:r>
    </w:p>
    <w:p>
      <w:pPr>
        <w:widowControl/>
        <w:shd w:val="clear" w:color="auto" w:fill="FFFFFF"/>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（九）地质勘探单位野外应急食品、应急器械、应急药品支出；</w:t>
      </w:r>
    </w:p>
    <w:p>
      <w:pPr>
        <w:widowControl/>
        <w:shd w:val="clear" w:color="auto" w:fill="FFFFFF"/>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（十）其他与安全生产直接相关的支出。</w:t>
      </w:r>
    </w:p>
    <w:p>
      <w:pPr>
        <w:widowControl/>
        <w:ind w:firstLine="640" w:firstLineChars="200"/>
        <w:rPr>
          <w:rFonts w:ascii="仿宋" w:hAnsi="仿宋" w:eastAsia="仿宋" w:cs="宋体"/>
          <w:color w:val="000000"/>
          <w:kern w:val="0"/>
          <w:sz w:val="32"/>
          <w:szCs w:val="32"/>
        </w:rPr>
      </w:pPr>
      <w:r>
        <w:rPr>
          <w:rFonts w:hint="eastAsia" w:ascii="黑体" w:hAnsi="宋体" w:eastAsia="黑体" w:cs="宋体"/>
          <w:bCs/>
          <w:color w:val="000000"/>
          <w:kern w:val="0"/>
          <w:sz w:val="32"/>
          <w:szCs w:val="32"/>
        </w:rPr>
        <w:t>第十</w:t>
      </w:r>
      <w:r>
        <w:rPr>
          <w:rFonts w:hint="eastAsia" w:ascii="黑体" w:hAnsi="宋体" w:eastAsia="黑体" w:cs="宋体"/>
          <w:bCs/>
          <w:color w:val="000000"/>
          <w:kern w:val="0"/>
          <w:sz w:val="32"/>
          <w:szCs w:val="32"/>
          <w:lang w:eastAsia="zh-CN"/>
        </w:rPr>
        <w:t>七</w:t>
      </w:r>
      <w:r>
        <w:rPr>
          <w:rFonts w:hint="eastAsia" w:ascii="黑体" w:hAnsi="宋体" w:eastAsia="黑体" w:cs="宋体"/>
          <w:bCs/>
          <w:color w:val="000000"/>
          <w:kern w:val="0"/>
          <w:sz w:val="32"/>
          <w:szCs w:val="32"/>
        </w:rPr>
        <w:t>条</w:t>
      </w:r>
      <w:r>
        <w:rPr>
          <w:rFonts w:hint="eastAsia" w:ascii="仿宋_GB2312" w:hAnsi="宋体" w:eastAsia="仿宋_GB2312" w:cs="宋体"/>
          <w:bCs/>
          <w:color w:val="000000"/>
          <w:kern w:val="0"/>
          <w:sz w:val="32"/>
          <w:szCs w:val="32"/>
        </w:rPr>
        <w:t>【建设工程施工企业使用范围】建</w:t>
      </w:r>
      <w:r>
        <w:rPr>
          <w:rFonts w:hint="eastAsia" w:ascii="仿宋" w:hAnsi="仿宋" w:eastAsia="仿宋" w:cs="宋体"/>
          <w:color w:val="000000"/>
          <w:kern w:val="0"/>
          <w:sz w:val="32"/>
          <w:szCs w:val="32"/>
        </w:rPr>
        <w:t>设工程施工企业安全费用应当按照以下范围使用：</w:t>
      </w:r>
    </w:p>
    <w:p>
      <w:pPr>
        <w:widowControl/>
        <w:shd w:val="clear" w:color="auto" w:fill="FFFFFF"/>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一）完善、改造和维护安全防护设施设备支出（不含“三同时”要求初期投入的安全设施），包括施工现场临时用电系统、洞口、临边、机械设备、高处作业防护、交叉作业防护、防火、防爆、防尘、防毒、防雷、防台风、防地质灾害、地下工程有害气体监测、通风、临时安全防护等设施设备支出；</w:t>
      </w:r>
    </w:p>
    <w:p>
      <w:pPr>
        <w:widowControl/>
        <w:shd w:val="clear" w:color="auto" w:fill="FFFFFF"/>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（二）配备、维护、保养应急救援器材、设备支出</w:t>
      </w:r>
      <w:r>
        <w:rPr>
          <w:rFonts w:hint="eastAsia" w:ascii="仿宋_GB2312" w:hAnsi="宋体" w:eastAsia="仿宋_GB2312" w:cs="宋体"/>
          <w:bCs/>
          <w:color w:val="000000"/>
          <w:kern w:val="0"/>
          <w:sz w:val="32"/>
          <w:szCs w:val="32"/>
        </w:rPr>
        <w:t>与</w:t>
      </w:r>
      <w:r>
        <w:rPr>
          <w:rFonts w:ascii="仿宋_GB2312" w:hAnsi="宋体" w:eastAsia="仿宋_GB2312" w:cs="宋体"/>
          <w:bCs/>
          <w:color w:val="000000"/>
          <w:kern w:val="0"/>
          <w:sz w:val="32"/>
          <w:szCs w:val="32"/>
        </w:rPr>
        <w:t>应急演练支出；</w:t>
      </w:r>
    </w:p>
    <w:p>
      <w:pPr>
        <w:widowControl/>
        <w:shd w:val="clear" w:color="auto" w:fill="FFFFFF"/>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（三）开展重大危险源和事故隐患评估、</w:t>
      </w:r>
      <w:r>
        <w:rPr>
          <w:rFonts w:hint="eastAsia" w:ascii="仿宋_GB2312" w:hAnsi="宋体" w:eastAsia="仿宋_GB2312" w:cs="宋体"/>
          <w:bCs/>
          <w:color w:val="000000"/>
          <w:kern w:val="0"/>
          <w:sz w:val="32"/>
          <w:szCs w:val="32"/>
        </w:rPr>
        <w:t>监测</w:t>
      </w:r>
      <w:r>
        <w:rPr>
          <w:rFonts w:ascii="仿宋_GB2312" w:hAnsi="宋体" w:eastAsia="仿宋_GB2312" w:cs="宋体"/>
          <w:bCs/>
          <w:color w:val="000000"/>
          <w:kern w:val="0"/>
          <w:sz w:val="32"/>
          <w:szCs w:val="32"/>
        </w:rPr>
        <w:t>监控和整改支出；</w:t>
      </w:r>
    </w:p>
    <w:p>
      <w:pPr>
        <w:widowControl/>
        <w:shd w:val="clear" w:color="auto" w:fill="FFFFFF"/>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（四）安全生产检查、评价（不包括新建、改建、扩建项目安全评价）、咨询和标准化建设支出；</w:t>
      </w:r>
    </w:p>
    <w:p>
      <w:pPr>
        <w:widowControl/>
        <w:shd w:val="clear" w:color="auto" w:fill="FFFFFF"/>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（五）配备和更新现场作业人员安全防护用品</w:t>
      </w:r>
      <w:r>
        <w:rPr>
          <w:rFonts w:hint="eastAsia" w:ascii="仿宋_GB2312" w:hAnsi="宋体" w:eastAsia="仿宋_GB2312" w:cs="宋体"/>
          <w:bCs/>
          <w:color w:val="000000"/>
          <w:kern w:val="0"/>
          <w:sz w:val="32"/>
          <w:szCs w:val="32"/>
        </w:rPr>
        <w:t>支出</w:t>
      </w:r>
      <w:r>
        <w:rPr>
          <w:rFonts w:ascii="仿宋_GB2312" w:hAnsi="宋体" w:eastAsia="仿宋_GB2312" w:cs="宋体"/>
          <w:bCs/>
          <w:color w:val="000000"/>
          <w:kern w:val="0"/>
          <w:sz w:val="32"/>
          <w:szCs w:val="32"/>
        </w:rPr>
        <w:t>；</w:t>
      </w:r>
    </w:p>
    <w:p>
      <w:pPr>
        <w:widowControl/>
        <w:shd w:val="clear" w:color="auto" w:fill="FFFFFF"/>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（六）安全生产宣传、教育、培训支出；</w:t>
      </w:r>
    </w:p>
    <w:p>
      <w:pPr>
        <w:widowControl/>
        <w:shd w:val="clear" w:color="auto" w:fill="FFFFFF"/>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（七）安全生产适用的新技术、新标准、新工艺、新装备的推广应用支出；</w:t>
      </w:r>
    </w:p>
    <w:p>
      <w:pPr>
        <w:widowControl/>
        <w:shd w:val="clear" w:color="auto" w:fill="FFFFFF"/>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（八）安全设施及特种设备检测检验支出；</w:t>
      </w:r>
    </w:p>
    <w:p>
      <w:pPr>
        <w:widowControl/>
        <w:shd w:val="clear" w:color="auto" w:fill="FFFFFF"/>
        <w:ind w:firstLine="640" w:firstLineChars="200"/>
        <w:rPr>
          <w:rFonts w:ascii="仿宋_GB2312" w:hAnsi="宋体" w:eastAsia="仿宋_GB2312" w:cs="宋体"/>
          <w:color w:val="000000"/>
          <w:kern w:val="0"/>
          <w:sz w:val="32"/>
          <w:szCs w:val="32"/>
        </w:rPr>
      </w:pPr>
      <w:r>
        <w:rPr>
          <w:rFonts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九</w:t>
      </w:r>
      <w:r>
        <w:rPr>
          <w:rFonts w:ascii="仿宋" w:hAnsi="仿宋" w:eastAsia="仿宋" w:cs="宋体"/>
          <w:color w:val="000000"/>
          <w:kern w:val="0"/>
          <w:sz w:val="32"/>
          <w:szCs w:val="32"/>
        </w:rPr>
        <w:t>）其他与安全生产直接相关的支出。</w:t>
      </w:r>
    </w:p>
    <w:p>
      <w:pPr>
        <w:widowControl/>
        <w:ind w:firstLine="640" w:firstLineChars="200"/>
        <w:rPr>
          <w:rFonts w:ascii="仿宋_GB2312" w:hAnsi="仿宋" w:eastAsia="仿宋_GB2312" w:cs="宋体"/>
          <w:b/>
          <w:bCs/>
          <w:color w:val="000000"/>
          <w:kern w:val="0"/>
          <w:sz w:val="32"/>
          <w:szCs w:val="32"/>
        </w:rPr>
      </w:pPr>
      <w:bookmarkStart w:id="0" w:name="_GoBack"/>
      <w:bookmarkEnd w:id="0"/>
      <w:r>
        <w:rPr>
          <w:rFonts w:hint="eastAsia" w:ascii="黑体" w:hAnsi="宋体" w:eastAsia="黑体" w:cs="宋体"/>
          <w:bCs/>
          <w:color w:val="000000"/>
          <w:kern w:val="0"/>
          <w:sz w:val="32"/>
          <w:szCs w:val="32"/>
        </w:rPr>
        <w:t>第十</w:t>
      </w:r>
      <w:r>
        <w:rPr>
          <w:rFonts w:hint="eastAsia" w:ascii="黑体" w:hAnsi="宋体" w:eastAsia="黑体" w:cs="宋体"/>
          <w:bCs/>
          <w:color w:val="000000"/>
          <w:kern w:val="0"/>
          <w:sz w:val="32"/>
          <w:szCs w:val="32"/>
          <w:lang w:eastAsia="zh-CN"/>
        </w:rPr>
        <w:t>八</w:t>
      </w:r>
      <w:r>
        <w:rPr>
          <w:rFonts w:hint="eastAsia" w:ascii="黑体" w:hAnsi="宋体" w:eastAsia="黑体" w:cs="宋体"/>
          <w:bCs/>
          <w:color w:val="000000"/>
          <w:kern w:val="0"/>
          <w:sz w:val="32"/>
          <w:szCs w:val="32"/>
        </w:rPr>
        <w:t>条</w:t>
      </w:r>
      <w:r>
        <w:rPr>
          <w:rFonts w:hint="eastAsia" w:ascii="仿宋_GB2312" w:hAnsi="宋体" w:eastAsia="仿宋_GB2312" w:cs="宋体"/>
          <w:bCs/>
          <w:color w:val="000000"/>
          <w:kern w:val="0"/>
          <w:sz w:val="32"/>
          <w:szCs w:val="32"/>
        </w:rPr>
        <w:t>【交通运输企业使用范围】交通</w:t>
      </w:r>
      <w:r>
        <w:rPr>
          <w:rFonts w:hint="eastAsia" w:ascii="仿宋_GB2312" w:hAnsi="仿宋" w:eastAsia="仿宋_GB2312" w:cs="宋体"/>
          <w:color w:val="000000"/>
          <w:kern w:val="0"/>
          <w:sz w:val="32"/>
          <w:szCs w:val="32"/>
        </w:rPr>
        <w:t>运输企业安全费用应当按照以下范围使用：</w:t>
      </w:r>
    </w:p>
    <w:p>
      <w:pPr>
        <w:ind w:firstLine="640" w:firstLineChars="200"/>
        <w:rPr>
          <w:rFonts w:ascii="仿宋_GB2312" w:hAnsi="宋体" w:eastAsia="仿宋_GB2312" w:cs="宋体"/>
          <w:bCs/>
          <w:color w:val="000000"/>
          <w:kern w:val="0"/>
          <w:sz w:val="32"/>
          <w:szCs w:val="32"/>
        </w:rPr>
      </w:pPr>
      <w:r>
        <w:rPr>
          <w:rFonts w:hint="eastAsia" w:ascii="仿宋_GB2312" w:hAnsi="仿宋" w:eastAsia="仿宋_GB2312"/>
          <w:color w:val="000000"/>
          <w:sz w:val="32"/>
          <w:szCs w:val="32"/>
        </w:rPr>
        <w:t>（一）完善、改造和维护安全防护设施设备支出（不含“三同时”要求初期投入的安全设施），包括道路、水路、铁路、</w:t>
      </w:r>
      <w:r>
        <w:rPr>
          <w:rFonts w:hint="eastAsia" w:ascii="仿宋_GB2312" w:hAnsi="宋体" w:eastAsia="仿宋_GB2312" w:cs="宋体"/>
          <w:bCs/>
          <w:color w:val="000000"/>
          <w:kern w:val="0"/>
          <w:sz w:val="32"/>
          <w:szCs w:val="32"/>
        </w:rPr>
        <w:t>城市轨道、管道运输设施设备和装卸工具安全状况检测及维护系统、运输设施设备和装卸工具附属安全设备等支出；</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（二）购置、安装和使用具有行驶记录功能的车辆卫星定位装置、船舶通信导航定位和自动识别系统、电子海图支出，购置、建设、运行、维护和升级改造监控平台、视频监控系统及装置支出；</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（三）配备、维护、保养应急救援器材、设备支出与应急演练支出；</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（四）开展重大危险源和事故隐患评估、监测监控和整改支出；</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（五）安全生产检查、评价（不包括新建、改建、扩建项目安全评价）、咨询和标准化建设支出；</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（六）配备和更新现场作业人员安全防护用品支出；</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（七）安全生产宣传、教育、培训支出；</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（八）安全生产适用的新技术、新标准、新工艺、新装备的推广应用支出；</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（九）安全设施及特种设备检测检验支出；</w:t>
      </w:r>
    </w:p>
    <w:p>
      <w:pPr>
        <w:widowControl/>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（十）其他与安全生产直接相关的支出。</w:t>
      </w:r>
    </w:p>
    <w:p>
      <w:pPr>
        <w:widowControl/>
        <w:ind w:firstLine="640" w:firstLineChars="200"/>
        <w:rPr>
          <w:rFonts w:ascii="仿宋_GB2312" w:hAnsi="宋体" w:eastAsia="仿宋_GB2312" w:cs="宋体"/>
          <w:bCs/>
          <w:color w:val="000000"/>
          <w:kern w:val="0"/>
          <w:sz w:val="32"/>
          <w:szCs w:val="32"/>
        </w:rPr>
      </w:pPr>
      <w:r>
        <w:rPr>
          <w:rFonts w:hint="eastAsia" w:ascii="黑体" w:hAnsi="宋体" w:eastAsia="黑体" w:cs="宋体"/>
          <w:bCs/>
          <w:color w:val="000000"/>
          <w:kern w:val="0"/>
          <w:sz w:val="32"/>
          <w:szCs w:val="32"/>
        </w:rPr>
        <w:t>第</w:t>
      </w:r>
      <w:r>
        <w:rPr>
          <w:rFonts w:hint="eastAsia" w:ascii="黑体" w:hAnsi="宋体" w:eastAsia="黑体" w:cs="宋体"/>
          <w:bCs/>
          <w:color w:val="000000"/>
          <w:kern w:val="0"/>
          <w:sz w:val="32"/>
          <w:szCs w:val="32"/>
          <w:lang w:eastAsia="zh-CN"/>
        </w:rPr>
        <w:t>十九</w:t>
      </w:r>
      <w:r>
        <w:rPr>
          <w:rFonts w:hint="eastAsia" w:ascii="黑体" w:hAnsi="宋体" w:eastAsia="黑体" w:cs="宋体"/>
          <w:bCs/>
          <w:color w:val="000000"/>
          <w:kern w:val="0"/>
          <w:sz w:val="32"/>
          <w:szCs w:val="32"/>
        </w:rPr>
        <w:t>条</w:t>
      </w:r>
      <w:r>
        <w:rPr>
          <w:rFonts w:hint="eastAsia" w:ascii="仿宋_GB2312" w:hAnsi="宋体" w:eastAsia="仿宋_GB2312" w:cs="宋体"/>
          <w:bCs/>
          <w:color w:val="000000"/>
          <w:kern w:val="0"/>
          <w:sz w:val="32"/>
          <w:szCs w:val="32"/>
        </w:rPr>
        <w:t>【冶金和有色金属企业使用范围】冶金和有色金属企业安全费用应当按照以下范围使用：</w:t>
      </w:r>
    </w:p>
    <w:p>
      <w:pPr>
        <w:widowControl/>
        <w:ind w:firstLine="640" w:firstLineChars="200"/>
        <w:rPr>
          <w:rFonts w:ascii="仿宋_GB2312" w:hAnsi="宋体" w:eastAsia="仿宋_GB2312" w:cs="宋体"/>
          <w:bCs/>
          <w:color w:val="000000"/>
          <w:kern w:val="0"/>
          <w:sz w:val="32"/>
          <w:szCs w:val="32"/>
        </w:rPr>
      </w:pPr>
      <w:r>
        <w:rPr>
          <w:rFonts w:hint="eastAsia" w:ascii="仿宋_GB2312" w:hAnsi="仿宋" w:eastAsia="仿宋_GB2312" w:cs="宋体"/>
          <w:color w:val="000000"/>
          <w:kern w:val="0"/>
          <w:sz w:val="32"/>
          <w:szCs w:val="32"/>
        </w:rPr>
        <w:t>（一）完善、改造和维护安全防护设备设施支出（不含“三同时”要求初期投入的安全设施），包括车间、站、库房等作业场所的监控、监测、防火、防爆、防坠落、防尘、防毒、防噪声与振动</w:t>
      </w:r>
      <w:r>
        <w:rPr>
          <w:rFonts w:hint="eastAsia" w:ascii="仿宋_GB2312" w:hAnsi="宋体" w:eastAsia="仿宋_GB2312" w:cs="宋体"/>
          <w:bCs/>
          <w:color w:val="000000"/>
          <w:kern w:val="0"/>
          <w:sz w:val="32"/>
          <w:szCs w:val="32"/>
        </w:rPr>
        <w:t>、防辐射和隔离操作等设施设备支出；</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（二）配备、维护、保养应急救援器材、设备支出与应急演练支出；</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（三）开展重大危险源和事故隐患评估、监测监控和整改支出；</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（四）安全生产检查、评价（不包括新建、改建、扩建项目安全评价）和咨询及标准化建设支出；</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（五）安全生产宣传、教育、培训支出；</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（六）配备和更新现场作业人员安全防护用品支出；</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（七）安全生产适用的新技术、新标准、新工艺、新装备的推广应用支出；</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（八）安全设施及特种设备检测检验支出；</w:t>
      </w:r>
    </w:p>
    <w:p>
      <w:pPr>
        <w:widowControl/>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eastAsia="zh-CN"/>
        </w:rPr>
        <w:t>九</w:t>
      </w:r>
      <w:r>
        <w:rPr>
          <w:rFonts w:hint="eastAsia" w:ascii="仿宋_GB2312" w:hAnsi="仿宋" w:eastAsia="仿宋_GB2312" w:cs="宋体"/>
          <w:color w:val="000000"/>
          <w:kern w:val="0"/>
          <w:sz w:val="32"/>
          <w:szCs w:val="32"/>
        </w:rPr>
        <w:t>）其他与安全生产直接相关的支出。</w:t>
      </w:r>
    </w:p>
    <w:p>
      <w:pPr>
        <w:widowControl/>
        <w:ind w:firstLine="640" w:firstLineChars="200"/>
        <w:rPr>
          <w:rFonts w:ascii="仿宋_GB2312" w:hAnsi="宋体" w:eastAsia="仿宋_GB2312" w:cs="宋体"/>
          <w:bCs/>
          <w:color w:val="000000"/>
          <w:kern w:val="0"/>
          <w:sz w:val="32"/>
          <w:szCs w:val="32"/>
        </w:rPr>
      </w:pPr>
      <w:r>
        <w:rPr>
          <w:rFonts w:hint="eastAsia" w:ascii="黑体" w:hAnsi="宋体" w:eastAsia="黑体" w:cs="宋体"/>
          <w:bCs/>
          <w:color w:val="000000"/>
          <w:kern w:val="0"/>
          <w:sz w:val="32"/>
          <w:szCs w:val="32"/>
        </w:rPr>
        <w:t>第二十条</w:t>
      </w:r>
      <w:r>
        <w:rPr>
          <w:rFonts w:hint="eastAsia" w:ascii="仿宋_GB2312" w:hAnsi="宋体" w:eastAsia="仿宋_GB2312" w:cs="宋体"/>
          <w:bCs/>
          <w:color w:val="000000"/>
          <w:kern w:val="0"/>
          <w:sz w:val="32"/>
          <w:szCs w:val="32"/>
        </w:rPr>
        <w:t>【机械制造企业使用范围】机械制造企业安全费用应当按照以下范围使用：</w:t>
      </w:r>
    </w:p>
    <w:p>
      <w:pPr>
        <w:widowControl/>
        <w:ind w:firstLine="640" w:firstLineChars="200"/>
        <w:rPr>
          <w:rFonts w:ascii="仿宋_GB2312" w:hAnsi="宋体" w:eastAsia="仿宋_GB2312" w:cs="宋体"/>
          <w:bCs/>
          <w:color w:val="000000"/>
          <w:kern w:val="0"/>
          <w:sz w:val="32"/>
          <w:szCs w:val="32"/>
        </w:rPr>
      </w:pPr>
      <w:r>
        <w:rPr>
          <w:rFonts w:hint="eastAsia" w:ascii="仿宋_GB2312" w:hAnsi="仿宋" w:eastAsia="仿宋_GB2312" w:cs="宋体"/>
          <w:color w:val="000000"/>
          <w:kern w:val="0"/>
          <w:sz w:val="32"/>
          <w:szCs w:val="32"/>
        </w:rPr>
        <w:t>（一）完善、改造和维护安全防护设施设备支出（不含“三同时”要求初期投入的安全设施），包括生产作业场所的防火、防爆、防坠落、防毒、防静电、防腐、防尘、防噪声与振动、</w:t>
      </w:r>
      <w:r>
        <w:rPr>
          <w:rFonts w:hint="eastAsia" w:ascii="仿宋_GB2312" w:hAnsi="宋体" w:eastAsia="仿宋_GB2312" w:cs="宋体"/>
          <w:bCs/>
          <w:color w:val="000000"/>
          <w:kern w:val="0"/>
          <w:sz w:val="32"/>
          <w:szCs w:val="32"/>
        </w:rPr>
        <w:t>防辐射和隔离操作等设施设备支出，大型起重机械安装安全监控管理系统支出；</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（二）配备、维护、保养应急救援器材、设备支出与应急演练支出；</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（三）开展重大危险源和事故隐患评估、监测监控和整改支出；</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（四）安全生产检查、评价（不包括新建、改建、扩建项目安全评价）、咨询和标准化建设支出；</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（五）安全生产宣传、教育、培训支出；</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（六）配备和更新现场作业人员安全防护用品支出；</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（七）安全生产适用的新技术、新标准、新工艺、新装备的推广应用支出；</w:t>
      </w:r>
    </w:p>
    <w:p>
      <w:pPr>
        <w:widowControl/>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（八）安全设施及特种设备检测检验支出；</w:t>
      </w:r>
    </w:p>
    <w:p>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w:t>
      </w:r>
      <w:r>
        <w:rPr>
          <w:rFonts w:hint="eastAsia" w:ascii="仿宋_GB2312" w:hAnsi="宋体" w:eastAsia="仿宋_GB2312" w:cs="宋体"/>
          <w:bCs/>
          <w:color w:val="000000"/>
          <w:kern w:val="0"/>
          <w:sz w:val="32"/>
          <w:szCs w:val="32"/>
          <w:lang w:eastAsia="zh-CN"/>
        </w:rPr>
        <w:t>九</w:t>
      </w:r>
      <w:r>
        <w:rPr>
          <w:rFonts w:hint="eastAsia" w:ascii="仿宋_GB2312" w:hAnsi="宋体" w:eastAsia="仿宋_GB2312" w:cs="宋体"/>
          <w:bCs/>
          <w:color w:val="000000"/>
          <w:kern w:val="0"/>
          <w:sz w:val="32"/>
          <w:szCs w:val="32"/>
        </w:rPr>
        <w:t>）其他与安全生产直接相关</w:t>
      </w:r>
      <w:r>
        <w:rPr>
          <w:rFonts w:hint="eastAsia" w:ascii="仿宋_GB2312" w:hAnsi="仿宋" w:eastAsia="仿宋_GB2312" w:cs="宋体"/>
          <w:color w:val="000000"/>
          <w:kern w:val="0"/>
          <w:sz w:val="32"/>
          <w:szCs w:val="32"/>
        </w:rPr>
        <w:t>的支出。</w:t>
      </w:r>
    </w:p>
    <w:p>
      <w:pPr>
        <w:widowControl/>
        <w:ind w:firstLine="640" w:firstLineChars="200"/>
        <w:rPr>
          <w:rFonts w:ascii="仿宋_GB2312" w:hAnsi="宋体" w:eastAsia="仿宋_GB2312" w:cs="宋体"/>
          <w:bCs/>
          <w:color w:val="000000"/>
          <w:kern w:val="0"/>
          <w:sz w:val="32"/>
          <w:szCs w:val="32"/>
        </w:rPr>
      </w:pPr>
      <w:r>
        <w:rPr>
          <w:rFonts w:hint="eastAsia" w:ascii="黑体" w:hAnsi="宋体" w:eastAsia="黑体" w:cs="宋体"/>
          <w:bCs/>
          <w:color w:val="000000"/>
          <w:kern w:val="0"/>
          <w:sz w:val="32"/>
          <w:szCs w:val="32"/>
        </w:rPr>
        <w:t>第二十</w:t>
      </w:r>
      <w:r>
        <w:rPr>
          <w:rFonts w:hint="eastAsia" w:ascii="黑体" w:hAnsi="宋体" w:eastAsia="黑体" w:cs="宋体"/>
          <w:bCs/>
          <w:color w:val="000000"/>
          <w:kern w:val="0"/>
          <w:sz w:val="32"/>
          <w:szCs w:val="32"/>
          <w:lang w:eastAsia="zh-CN"/>
        </w:rPr>
        <w:t>一</w:t>
      </w:r>
      <w:r>
        <w:rPr>
          <w:rFonts w:hint="eastAsia" w:ascii="黑体" w:hAnsi="宋体" w:eastAsia="黑体" w:cs="宋体"/>
          <w:bCs/>
          <w:color w:val="000000"/>
          <w:kern w:val="0"/>
          <w:sz w:val="32"/>
          <w:szCs w:val="32"/>
        </w:rPr>
        <w:t>条</w:t>
      </w:r>
      <w:r>
        <w:rPr>
          <w:rFonts w:hint="eastAsia" w:ascii="仿宋_GB2312" w:hAnsi="宋体" w:eastAsia="仿宋_GB2312" w:cs="宋体"/>
          <w:bCs/>
          <w:color w:val="000000"/>
          <w:kern w:val="0"/>
          <w:sz w:val="32"/>
          <w:szCs w:val="32"/>
        </w:rPr>
        <w:t>【安全费用使用的优先条款】在本办法规定的使用范围内，企业应当将安全费用优先用于满足应急管理部门以及行业主管部门对企业安全生产提出的整改措施或者达到安全生产标准所需的支出。</w:t>
      </w:r>
    </w:p>
    <w:p>
      <w:pPr>
        <w:widowControl/>
        <w:ind w:firstLine="640" w:firstLineChars="200"/>
        <w:rPr>
          <w:rFonts w:ascii="仿宋_GB2312" w:hAnsi="宋体" w:eastAsia="仿宋_GB2312" w:cs="宋体"/>
          <w:bCs/>
          <w:color w:val="000000"/>
          <w:kern w:val="0"/>
          <w:sz w:val="32"/>
          <w:szCs w:val="32"/>
        </w:rPr>
      </w:pPr>
      <w:r>
        <w:rPr>
          <w:rFonts w:hint="eastAsia" w:ascii="黑体" w:hAnsi="宋体" w:eastAsia="黑体" w:cs="宋体"/>
          <w:bCs/>
          <w:color w:val="000000"/>
          <w:kern w:val="0"/>
          <w:sz w:val="32"/>
          <w:szCs w:val="32"/>
        </w:rPr>
        <w:t>第二十</w:t>
      </w:r>
      <w:r>
        <w:rPr>
          <w:rFonts w:hint="eastAsia" w:ascii="黑体" w:hAnsi="宋体" w:eastAsia="黑体" w:cs="宋体"/>
          <w:bCs/>
          <w:color w:val="000000"/>
          <w:kern w:val="0"/>
          <w:sz w:val="32"/>
          <w:szCs w:val="32"/>
          <w:lang w:eastAsia="zh-CN"/>
        </w:rPr>
        <w:t>二</w:t>
      </w:r>
      <w:r>
        <w:rPr>
          <w:rFonts w:hint="eastAsia" w:ascii="黑体" w:hAnsi="宋体" w:eastAsia="黑体" w:cs="宋体"/>
          <w:bCs/>
          <w:color w:val="000000"/>
          <w:kern w:val="0"/>
          <w:sz w:val="32"/>
          <w:szCs w:val="32"/>
        </w:rPr>
        <w:t>条</w:t>
      </w:r>
      <w:r>
        <w:rPr>
          <w:rFonts w:hint="eastAsia" w:ascii="仿宋_GB2312" w:hAnsi="宋体" w:eastAsia="仿宋_GB2312" w:cs="宋体"/>
          <w:bCs/>
          <w:color w:val="000000"/>
          <w:kern w:val="0"/>
          <w:sz w:val="32"/>
          <w:szCs w:val="32"/>
        </w:rPr>
        <w:t>【安全费用财务管理规定】企业提取的安全费用应当专项核算，按规定范围安排使用，不得挤占、挪用。年度结余资金结转下年度使用，当年计提安全费用不足的，超出部分按正常成本费用渠道列支。</w:t>
      </w:r>
    </w:p>
    <w:p>
      <w:pPr>
        <w:widowControl/>
        <w:ind w:firstLine="640" w:firstLineChars="200"/>
        <w:rPr>
          <w:rFonts w:ascii="仿宋_GB2312" w:hAnsi="仿宋" w:eastAsia="仿宋_GB2312"/>
          <w:color w:val="000000"/>
          <w:kern w:val="0"/>
          <w:sz w:val="32"/>
          <w:szCs w:val="32"/>
        </w:rPr>
      </w:pPr>
      <w:r>
        <w:rPr>
          <w:rFonts w:hint="eastAsia" w:ascii="仿宋_GB2312" w:hAnsi="宋体" w:eastAsia="仿宋_GB2312" w:cs="宋体"/>
          <w:bCs/>
          <w:color w:val="000000"/>
          <w:kern w:val="0"/>
          <w:sz w:val="32"/>
          <w:szCs w:val="32"/>
        </w:rPr>
        <w:t>主要承担安全管理责任的集团公司经过履行内部决策程序，可以对所属企业提取的安全费用按</w:t>
      </w:r>
      <w:r>
        <w:rPr>
          <w:rFonts w:hint="eastAsia" w:ascii="仿宋_GB2312" w:hAnsi="仿宋" w:eastAsia="仿宋_GB2312"/>
          <w:color w:val="000000"/>
          <w:kern w:val="0"/>
          <w:sz w:val="32"/>
          <w:szCs w:val="32"/>
        </w:rPr>
        <w:t>照一定比例集中管理，统筹使用。</w:t>
      </w:r>
    </w:p>
    <w:p>
      <w:pPr>
        <w:widowControl/>
        <w:ind w:firstLine="640" w:firstLineChars="200"/>
        <w:rPr>
          <w:color w:val="000000"/>
          <w:kern w:val="0"/>
          <w:sz w:val="32"/>
          <w:szCs w:val="32"/>
        </w:rPr>
      </w:pPr>
      <w:r>
        <w:rPr>
          <w:rFonts w:hint="eastAsia" w:ascii="黑体" w:hAnsi="宋体" w:eastAsia="黑体" w:cs="宋体"/>
          <w:bCs/>
          <w:color w:val="000000"/>
          <w:kern w:val="0"/>
          <w:sz w:val="32"/>
          <w:szCs w:val="32"/>
        </w:rPr>
        <w:t>第二十</w:t>
      </w:r>
      <w:r>
        <w:rPr>
          <w:rFonts w:hint="eastAsia" w:ascii="黑体" w:hAnsi="宋体" w:eastAsia="黑体" w:cs="宋体"/>
          <w:bCs/>
          <w:color w:val="000000"/>
          <w:kern w:val="0"/>
          <w:sz w:val="32"/>
          <w:szCs w:val="32"/>
          <w:lang w:eastAsia="zh-CN"/>
        </w:rPr>
        <w:t>三</w:t>
      </w:r>
      <w:r>
        <w:rPr>
          <w:rFonts w:hint="eastAsia" w:ascii="黑体" w:hAnsi="宋体" w:eastAsia="黑体" w:cs="宋体"/>
          <w:bCs/>
          <w:color w:val="000000"/>
          <w:kern w:val="0"/>
          <w:sz w:val="32"/>
          <w:szCs w:val="32"/>
        </w:rPr>
        <w:t>条</w:t>
      </w:r>
      <w:r>
        <w:rPr>
          <w:rFonts w:hint="eastAsia" w:ascii="仿宋_GB2312" w:hAnsi="宋体" w:eastAsia="仿宋_GB2312" w:cs="宋体"/>
          <w:bCs/>
          <w:color w:val="000000"/>
          <w:kern w:val="0"/>
          <w:sz w:val="32"/>
          <w:szCs w:val="32"/>
        </w:rPr>
        <w:t>【维简费的规定】非煤矿山企业已提取维持简单再生产费用的，应当继续提取维持简单再生产费用，但其使用范围不再包含安全生</w:t>
      </w:r>
      <w:r>
        <w:rPr>
          <w:rFonts w:hint="eastAsia" w:ascii="仿宋_GB2312" w:hAnsi="仿宋" w:eastAsia="仿宋_GB2312"/>
          <w:color w:val="000000"/>
          <w:kern w:val="0"/>
          <w:sz w:val="32"/>
          <w:szCs w:val="32"/>
        </w:rPr>
        <w:t>产方面的用途。</w:t>
      </w:r>
    </w:p>
    <w:p>
      <w:pPr>
        <w:widowControl/>
        <w:ind w:firstLine="640" w:firstLineChars="200"/>
        <w:rPr>
          <w:rFonts w:ascii="仿宋_GB2312" w:hAnsi="仿宋" w:eastAsia="仿宋_GB2312" w:cs="宋体"/>
          <w:color w:val="000000"/>
          <w:kern w:val="0"/>
          <w:sz w:val="32"/>
          <w:szCs w:val="32"/>
        </w:rPr>
      </w:pPr>
      <w:r>
        <w:rPr>
          <w:rFonts w:hint="eastAsia" w:ascii="黑体" w:hAnsi="宋体" w:eastAsia="黑体" w:cs="宋体"/>
          <w:bCs/>
          <w:color w:val="000000"/>
          <w:kern w:val="0"/>
          <w:sz w:val="32"/>
          <w:szCs w:val="32"/>
        </w:rPr>
        <w:t>第二十</w:t>
      </w:r>
      <w:r>
        <w:rPr>
          <w:rFonts w:hint="eastAsia" w:ascii="黑体" w:hAnsi="宋体" w:eastAsia="黑体" w:cs="宋体"/>
          <w:bCs/>
          <w:color w:val="000000"/>
          <w:kern w:val="0"/>
          <w:sz w:val="32"/>
          <w:szCs w:val="32"/>
          <w:lang w:eastAsia="zh-CN"/>
        </w:rPr>
        <w:t>四</w:t>
      </w:r>
      <w:r>
        <w:rPr>
          <w:rFonts w:hint="eastAsia" w:ascii="黑体" w:hAnsi="宋体" w:eastAsia="黑体" w:cs="宋体"/>
          <w:bCs/>
          <w:color w:val="000000"/>
          <w:kern w:val="0"/>
          <w:sz w:val="32"/>
          <w:szCs w:val="32"/>
        </w:rPr>
        <w:t>条</w:t>
      </w:r>
      <w:r>
        <w:rPr>
          <w:rFonts w:hint="eastAsia" w:ascii="仿宋_GB2312" w:hAnsi="宋体" w:eastAsia="仿宋_GB2312" w:cs="宋体"/>
          <w:bCs/>
          <w:color w:val="000000"/>
          <w:kern w:val="0"/>
          <w:sz w:val="32"/>
          <w:szCs w:val="32"/>
        </w:rPr>
        <w:t>【对关停并转企业安全费用的处理】</w:t>
      </w:r>
      <w:r>
        <w:rPr>
          <w:rFonts w:hint="eastAsia" w:ascii="仿宋_GB2312" w:hAnsi="仿宋" w:eastAsia="仿宋_GB2312" w:cs="宋体"/>
          <w:color w:val="000000"/>
          <w:kern w:val="0"/>
          <w:sz w:val="32"/>
          <w:szCs w:val="32"/>
        </w:rPr>
        <w:t>危险品生产与储存企业转产、停产、停业或者解散的，应当将安全费用结余用于处理转产、停产、停业或者解散前的危险品生产或者储存设备、库存产品及生产原料支出。</w:t>
      </w:r>
    </w:p>
    <w:p>
      <w:pPr>
        <w:widowControl/>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企业由于产权转让、公司制改建等变更股权结构或者组织形式的，其结余的安全费用应当继续按照本办法管理使用。</w:t>
      </w:r>
    </w:p>
    <w:p>
      <w:pPr>
        <w:widowControl/>
        <w:ind w:firstLine="630"/>
        <w:rPr>
          <w:rFonts w:ascii="仿宋_GB2312" w:eastAsia="仿宋_GB2312"/>
          <w:color w:val="000000"/>
          <w:kern w:val="0"/>
          <w:sz w:val="32"/>
          <w:szCs w:val="32"/>
        </w:rPr>
      </w:pPr>
      <w:r>
        <w:rPr>
          <w:rFonts w:hint="eastAsia" w:ascii="仿宋_GB2312" w:hAnsi="仿宋" w:eastAsia="仿宋_GB2312" w:cs="宋体"/>
          <w:color w:val="000000"/>
          <w:kern w:val="0"/>
          <w:sz w:val="32"/>
          <w:szCs w:val="32"/>
        </w:rPr>
        <w:t>企业调整业务、终止经营或者依法清算，其结余的安全费用应当结转本期收益或者清算收益。</w:t>
      </w:r>
    </w:p>
    <w:p>
      <w:pPr>
        <w:widowControl/>
        <w:ind w:firstLine="630"/>
        <w:rPr>
          <w:rFonts w:ascii="仿宋_GB2312" w:hAnsi="宋体" w:eastAsia="仿宋_GB2312" w:cs="宋体"/>
          <w:bCs/>
          <w:color w:val="000000"/>
          <w:kern w:val="0"/>
          <w:sz w:val="32"/>
          <w:szCs w:val="32"/>
        </w:rPr>
      </w:pPr>
      <w:r>
        <w:rPr>
          <w:rFonts w:hint="eastAsia" w:ascii="黑体" w:hAnsi="宋体" w:eastAsia="黑体" w:cs="宋体"/>
          <w:bCs/>
          <w:color w:val="000000"/>
          <w:kern w:val="0"/>
          <w:sz w:val="32"/>
          <w:szCs w:val="32"/>
        </w:rPr>
        <w:t>第二十</w:t>
      </w:r>
      <w:r>
        <w:rPr>
          <w:rFonts w:hint="eastAsia" w:ascii="黑体" w:hAnsi="宋体" w:eastAsia="黑体" w:cs="宋体"/>
          <w:bCs/>
          <w:color w:val="000000"/>
          <w:kern w:val="0"/>
          <w:sz w:val="32"/>
          <w:szCs w:val="32"/>
          <w:lang w:eastAsia="zh-CN"/>
        </w:rPr>
        <w:t>五</w:t>
      </w:r>
      <w:r>
        <w:rPr>
          <w:rFonts w:hint="eastAsia" w:ascii="黑体" w:hAnsi="宋体" w:eastAsia="黑体" w:cs="宋体"/>
          <w:bCs/>
          <w:color w:val="000000"/>
          <w:kern w:val="0"/>
          <w:sz w:val="32"/>
          <w:szCs w:val="32"/>
        </w:rPr>
        <w:t>条</w:t>
      </w:r>
      <w:r>
        <w:rPr>
          <w:rFonts w:hint="eastAsia" w:ascii="仿宋_GB2312" w:hAnsi="宋体" w:eastAsia="仿宋_GB2312" w:cs="宋体"/>
          <w:bCs/>
          <w:color w:val="000000"/>
          <w:kern w:val="0"/>
          <w:sz w:val="32"/>
          <w:szCs w:val="32"/>
        </w:rPr>
        <w:t>【其他企业的安全投入】本办法第二条规定范围以外的企业为达到应当具备的安全生产条件所需的资金投入，按原渠道列支。</w:t>
      </w:r>
    </w:p>
    <w:p>
      <w:pPr>
        <w:widowControl/>
        <w:ind w:firstLine="63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实行企业化管理的事业单位参照本办法执行。　</w:t>
      </w:r>
    </w:p>
    <w:p>
      <w:pPr>
        <w:widowControl/>
        <w:spacing w:before="156" w:beforeLines="50"/>
        <w:jc w:val="center"/>
        <w:rPr>
          <w:rFonts w:ascii="仿宋_GB2312" w:hAnsi="宋体" w:eastAsia="仿宋_GB2312" w:cs="宋体"/>
          <w:bCs/>
          <w:color w:val="000000"/>
          <w:kern w:val="0"/>
          <w:sz w:val="32"/>
          <w:szCs w:val="32"/>
        </w:rPr>
      </w:pPr>
      <w:r>
        <w:rPr>
          <w:rFonts w:hint="eastAsia" w:ascii="黑体" w:hAnsi="宋体" w:eastAsia="黑体" w:cs="宋体"/>
          <w:bCs/>
          <w:color w:val="000000"/>
          <w:kern w:val="0"/>
          <w:sz w:val="32"/>
          <w:szCs w:val="32"/>
        </w:rPr>
        <w:t>第四章  监督管理</w:t>
      </w:r>
    </w:p>
    <w:p>
      <w:pPr>
        <w:widowControl/>
        <w:ind w:firstLine="640" w:firstLineChars="200"/>
        <w:rPr>
          <w:rFonts w:ascii="黑体" w:hAnsi="宋体" w:eastAsia="黑体" w:cs="宋体"/>
          <w:b/>
          <w:bCs/>
          <w:color w:val="000000"/>
          <w:kern w:val="0"/>
          <w:sz w:val="32"/>
          <w:szCs w:val="32"/>
        </w:rPr>
      </w:pPr>
      <w:r>
        <w:rPr>
          <w:rFonts w:hint="eastAsia" w:ascii="黑体" w:hAnsi="宋体" w:eastAsia="黑体" w:cs="宋体"/>
          <w:bCs/>
          <w:color w:val="000000"/>
          <w:kern w:val="0"/>
          <w:sz w:val="32"/>
          <w:szCs w:val="32"/>
        </w:rPr>
        <w:t>第二十</w:t>
      </w:r>
      <w:r>
        <w:rPr>
          <w:rFonts w:hint="eastAsia" w:ascii="黑体" w:hAnsi="宋体" w:eastAsia="黑体" w:cs="宋体"/>
          <w:bCs/>
          <w:color w:val="000000"/>
          <w:kern w:val="0"/>
          <w:sz w:val="32"/>
          <w:szCs w:val="32"/>
          <w:lang w:eastAsia="zh-CN"/>
        </w:rPr>
        <w:t>六</w:t>
      </w:r>
      <w:r>
        <w:rPr>
          <w:rFonts w:hint="eastAsia" w:ascii="黑体" w:hAnsi="宋体" w:eastAsia="黑体" w:cs="宋体"/>
          <w:bCs/>
          <w:color w:val="000000"/>
          <w:kern w:val="0"/>
          <w:sz w:val="32"/>
          <w:szCs w:val="32"/>
        </w:rPr>
        <w:t>条</w:t>
      </w:r>
      <w:r>
        <w:rPr>
          <w:rFonts w:hint="eastAsia" w:ascii="仿宋_GB2312" w:hAnsi="宋体" w:eastAsia="仿宋_GB2312" w:cs="宋体"/>
          <w:bCs/>
          <w:color w:val="000000"/>
          <w:kern w:val="0"/>
          <w:sz w:val="32"/>
          <w:szCs w:val="32"/>
        </w:rPr>
        <w:t>【企业制度】</w:t>
      </w:r>
      <w:r>
        <w:rPr>
          <w:rFonts w:hint="eastAsia" w:ascii="仿宋" w:hAnsi="仿宋" w:eastAsia="仿宋" w:cs="宋体"/>
          <w:color w:val="000000"/>
          <w:kern w:val="0"/>
          <w:sz w:val="32"/>
          <w:szCs w:val="32"/>
        </w:rPr>
        <w:t>企业应当建立健全内部安全费用管理制度，明确安全费用提取和使用的程序、职责及权限，</w:t>
      </w:r>
      <w:r>
        <w:rPr>
          <w:rFonts w:hint="eastAsia" w:ascii="仿宋" w:hAnsi="仿宋" w:eastAsia="仿宋" w:cs="宋体"/>
          <w:bCs/>
          <w:color w:val="000000"/>
          <w:kern w:val="0"/>
          <w:sz w:val="32"/>
          <w:szCs w:val="32"/>
        </w:rPr>
        <w:t>按规定提取和使用安全费用。</w:t>
      </w:r>
    </w:p>
    <w:p>
      <w:pPr>
        <w:widowControl/>
        <w:ind w:firstLine="640" w:firstLineChars="200"/>
        <w:rPr>
          <w:rFonts w:ascii="仿宋_GB2312" w:hAnsi="宋体" w:eastAsia="仿宋_GB2312" w:cs="宋体"/>
          <w:color w:val="000000"/>
          <w:kern w:val="0"/>
          <w:sz w:val="32"/>
          <w:szCs w:val="32"/>
        </w:rPr>
      </w:pPr>
      <w:r>
        <w:rPr>
          <w:rFonts w:hint="eastAsia" w:ascii="黑体" w:hAnsi="宋体" w:eastAsia="黑体" w:cs="宋体"/>
          <w:bCs/>
          <w:color w:val="000000"/>
          <w:kern w:val="0"/>
          <w:sz w:val="32"/>
          <w:szCs w:val="32"/>
        </w:rPr>
        <w:t>第二十</w:t>
      </w:r>
      <w:r>
        <w:rPr>
          <w:rFonts w:hint="eastAsia" w:ascii="黑体" w:hAnsi="宋体" w:eastAsia="黑体" w:cs="宋体"/>
          <w:bCs/>
          <w:color w:val="000000"/>
          <w:kern w:val="0"/>
          <w:sz w:val="32"/>
          <w:szCs w:val="32"/>
          <w:lang w:eastAsia="zh-CN"/>
        </w:rPr>
        <w:t>七</w:t>
      </w:r>
      <w:r>
        <w:rPr>
          <w:rFonts w:hint="eastAsia" w:ascii="黑体" w:hAnsi="宋体" w:eastAsia="黑体" w:cs="宋体"/>
          <w:bCs/>
          <w:color w:val="000000"/>
          <w:kern w:val="0"/>
          <w:sz w:val="32"/>
          <w:szCs w:val="32"/>
        </w:rPr>
        <w:t>条</w:t>
      </w:r>
      <w:r>
        <w:rPr>
          <w:rFonts w:hint="eastAsia" w:ascii="仿宋_GB2312" w:hAnsi="宋体" w:eastAsia="仿宋_GB2312" w:cs="宋体"/>
          <w:bCs/>
          <w:color w:val="000000"/>
          <w:kern w:val="0"/>
          <w:sz w:val="32"/>
          <w:szCs w:val="32"/>
        </w:rPr>
        <w:t>【计划管理】企</w:t>
      </w:r>
      <w:r>
        <w:rPr>
          <w:rFonts w:hint="eastAsia" w:ascii="仿宋_GB2312" w:hAnsi="仿宋" w:eastAsia="仿宋_GB2312" w:cs="宋体"/>
          <w:color w:val="000000"/>
          <w:kern w:val="0"/>
          <w:sz w:val="32"/>
          <w:szCs w:val="32"/>
        </w:rPr>
        <w:t>业应当加强安全费用管理，编制年度安全费用提取和使用计划，纳入企业财务预算。</w:t>
      </w:r>
    </w:p>
    <w:p>
      <w:pPr>
        <w:widowControl/>
        <w:ind w:firstLine="640" w:firstLineChars="200"/>
        <w:rPr>
          <w:rFonts w:ascii="仿宋_GB2312" w:hAnsi="宋体" w:eastAsia="仿宋_GB2312" w:cs="宋体"/>
          <w:color w:val="000000"/>
          <w:kern w:val="0"/>
          <w:sz w:val="32"/>
          <w:szCs w:val="32"/>
        </w:rPr>
      </w:pPr>
      <w:r>
        <w:rPr>
          <w:rFonts w:hint="eastAsia" w:ascii="黑体" w:hAnsi="宋体" w:eastAsia="黑体" w:cs="宋体"/>
          <w:bCs/>
          <w:color w:val="000000"/>
          <w:kern w:val="0"/>
          <w:sz w:val="32"/>
          <w:szCs w:val="32"/>
        </w:rPr>
        <w:t>第</w:t>
      </w:r>
      <w:r>
        <w:rPr>
          <w:rFonts w:hint="eastAsia" w:ascii="黑体" w:hAnsi="宋体" w:eastAsia="黑体" w:cs="宋体"/>
          <w:bCs/>
          <w:color w:val="000000"/>
          <w:kern w:val="0"/>
          <w:sz w:val="32"/>
          <w:szCs w:val="32"/>
          <w:lang w:eastAsia="zh-CN"/>
        </w:rPr>
        <w:t>二十八</w:t>
      </w:r>
      <w:r>
        <w:rPr>
          <w:rFonts w:hint="eastAsia" w:ascii="黑体" w:hAnsi="宋体" w:eastAsia="黑体" w:cs="宋体"/>
          <w:bCs/>
          <w:color w:val="000000"/>
          <w:kern w:val="0"/>
          <w:sz w:val="32"/>
          <w:szCs w:val="32"/>
        </w:rPr>
        <w:t>条</w:t>
      </w:r>
      <w:r>
        <w:rPr>
          <w:rFonts w:hint="eastAsia" w:ascii="仿宋_GB2312" w:hAnsi="宋体" w:eastAsia="仿宋_GB2312" w:cs="宋体"/>
          <w:bCs/>
          <w:color w:val="000000"/>
          <w:kern w:val="0"/>
          <w:sz w:val="32"/>
          <w:szCs w:val="32"/>
        </w:rPr>
        <w:t>【财务会计核算管理】企</w:t>
      </w:r>
      <w:r>
        <w:rPr>
          <w:rFonts w:hint="eastAsia" w:ascii="仿宋_GB2312" w:hAnsi="仿宋" w:eastAsia="仿宋_GB2312" w:cs="宋体"/>
          <w:color w:val="000000"/>
          <w:kern w:val="0"/>
          <w:sz w:val="32"/>
          <w:szCs w:val="32"/>
        </w:rPr>
        <w:t>业安全费用的会计处理，应当符合国家统一的会计制度的规定。</w:t>
      </w:r>
    </w:p>
    <w:p>
      <w:pPr>
        <w:widowControl/>
        <w:ind w:firstLine="640" w:firstLineChars="200"/>
        <w:rPr>
          <w:rFonts w:ascii="仿宋_GB2312" w:hAnsi="宋体" w:eastAsia="仿宋_GB2312" w:cs="宋体"/>
          <w:bCs/>
          <w:color w:val="000000"/>
          <w:kern w:val="0"/>
          <w:sz w:val="32"/>
          <w:szCs w:val="32"/>
        </w:rPr>
      </w:pPr>
      <w:r>
        <w:rPr>
          <w:rFonts w:hint="eastAsia" w:ascii="黑体" w:hAnsi="宋体" w:eastAsia="黑体" w:cs="宋体"/>
          <w:bCs/>
          <w:color w:val="000000"/>
          <w:kern w:val="0"/>
          <w:sz w:val="32"/>
          <w:szCs w:val="32"/>
        </w:rPr>
        <w:t>第</w:t>
      </w:r>
      <w:r>
        <w:rPr>
          <w:rFonts w:hint="eastAsia" w:ascii="黑体" w:hAnsi="宋体" w:eastAsia="黑体" w:cs="宋体"/>
          <w:bCs/>
          <w:color w:val="000000"/>
          <w:kern w:val="0"/>
          <w:sz w:val="32"/>
          <w:szCs w:val="32"/>
          <w:lang w:eastAsia="zh-CN"/>
        </w:rPr>
        <w:t>二十九</w:t>
      </w:r>
      <w:r>
        <w:rPr>
          <w:rFonts w:hint="eastAsia" w:ascii="黑体" w:hAnsi="宋体" w:eastAsia="黑体" w:cs="宋体"/>
          <w:bCs/>
          <w:color w:val="000000"/>
          <w:kern w:val="0"/>
          <w:sz w:val="32"/>
          <w:szCs w:val="32"/>
        </w:rPr>
        <w:t>条</w:t>
      </w:r>
      <w:r>
        <w:rPr>
          <w:rFonts w:hint="eastAsia" w:ascii="仿宋_GB2312" w:hAnsi="宋体" w:eastAsia="仿宋_GB2312" w:cs="宋体"/>
          <w:bCs/>
          <w:color w:val="000000"/>
          <w:kern w:val="0"/>
          <w:sz w:val="32"/>
          <w:szCs w:val="32"/>
        </w:rPr>
        <w:t>【资金管理权限】企业提取的安全费用属于企业自提自用资金，其他单位和部门不得采取收取、代管等形式对其进行集中管理和使用，国家法律、法规另有规定的除外。</w:t>
      </w:r>
    </w:p>
    <w:p>
      <w:pPr>
        <w:widowControl/>
        <w:ind w:firstLine="640" w:firstLineChars="200"/>
        <w:rPr>
          <w:rFonts w:ascii="仿宋_GB2312" w:eastAsia="仿宋_GB2312"/>
          <w:color w:val="000000"/>
          <w:sz w:val="32"/>
          <w:szCs w:val="32"/>
        </w:rPr>
      </w:pPr>
      <w:r>
        <w:rPr>
          <w:rFonts w:hint="eastAsia" w:ascii="黑体" w:hAnsi="宋体" w:eastAsia="黑体" w:cs="宋体"/>
          <w:color w:val="000000"/>
          <w:kern w:val="0"/>
          <w:sz w:val="32"/>
          <w:szCs w:val="32"/>
        </w:rPr>
        <w:t>第三十条</w:t>
      </w:r>
      <w:r>
        <w:rPr>
          <w:rFonts w:hint="eastAsia" w:ascii="仿宋_GB2312" w:hAnsi="宋体" w:eastAsia="仿宋_GB2312" w:cs="宋体"/>
          <w:bCs/>
          <w:color w:val="000000"/>
          <w:kern w:val="0"/>
          <w:sz w:val="32"/>
          <w:szCs w:val="32"/>
        </w:rPr>
        <w:t>【监管部门监督检查责任】区政府财政部门、应</w:t>
      </w:r>
      <w:r>
        <w:rPr>
          <w:rFonts w:hint="eastAsia" w:ascii="仿宋_GB2312" w:hAnsi="仿宋" w:eastAsia="仿宋_GB2312"/>
          <w:color w:val="000000"/>
          <w:sz w:val="32"/>
          <w:szCs w:val="32"/>
        </w:rPr>
        <w:t>急管理部门、安全生产监察机构和有关行业主管部门依法对企业安全费用提取、使用和管理进行监督检查。本办法应依据国家《企业安全生产费用提取和使用管理办法》适时调整。</w:t>
      </w:r>
    </w:p>
    <w:p>
      <w:pPr>
        <w:widowControl/>
        <w:spacing w:before="156" w:beforeLines="50"/>
        <w:jc w:val="center"/>
        <w:rPr>
          <w:rFonts w:ascii="仿宋_GB2312" w:eastAsia="仿宋_GB2312"/>
          <w:color w:val="000000"/>
          <w:sz w:val="32"/>
          <w:szCs w:val="32"/>
        </w:rPr>
      </w:pPr>
      <w:r>
        <w:rPr>
          <w:rFonts w:hint="eastAsia" w:ascii="黑体" w:hAnsi="宋体" w:eastAsia="黑体" w:cs="宋体"/>
          <w:bCs/>
          <w:color w:val="000000"/>
          <w:kern w:val="0"/>
          <w:sz w:val="32"/>
          <w:szCs w:val="32"/>
        </w:rPr>
        <w:t>第五章  罚 则</w:t>
      </w:r>
    </w:p>
    <w:p>
      <w:pPr>
        <w:widowControl/>
        <w:ind w:firstLine="640" w:firstLineChars="200"/>
        <w:rPr>
          <w:rFonts w:ascii="仿宋" w:hAnsi="仿宋" w:eastAsia="仿宋" w:cs="宋体"/>
          <w:color w:val="000000"/>
          <w:kern w:val="0"/>
          <w:sz w:val="32"/>
          <w:szCs w:val="32"/>
        </w:rPr>
      </w:pPr>
      <w:r>
        <w:rPr>
          <w:rFonts w:hint="eastAsia" w:ascii="黑体" w:hAnsi="宋体" w:eastAsia="黑体" w:cs="宋体"/>
          <w:bCs/>
          <w:color w:val="000000"/>
          <w:kern w:val="0"/>
          <w:sz w:val="32"/>
          <w:szCs w:val="32"/>
        </w:rPr>
        <w:t>第三十</w:t>
      </w:r>
      <w:r>
        <w:rPr>
          <w:rFonts w:hint="eastAsia" w:ascii="黑体" w:hAnsi="宋体" w:eastAsia="黑体" w:cs="宋体"/>
          <w:bCs/>
          <w:color w:val="000000"/>
          <w:kern w:val="0"/>
          <w:sz w:val="32"/>
          <w:szCs w:val="32"/>
          <w:lang w:eastAsia="zh-CN"/>
        </w:rPr>
        <w:t>一</w:t>
      </w:r>
      <w:r>
        <w:rPr>
          <w:rFonts w:hint="eastAsia" w:ascii="黑体" w:hAnsi="宋体" w:eastAsia="黑体" w:cs="宋体"/>
          <w:bCs/>
          <w:color w:val="000000"/>
          <w:kern w:val="0"/>
          <w:sz w:val="32"/>
          <w:szCs w:val="32"/>
        </w:rPr>
        <w:t>条</w:t>
      </w:r>
      <w:r>
        <w:rPr>
          <w:rFonts w:hint="eastAsia" w:ascii="仿宋_GB2312" w:hAnsi="宋体" w:eastAsia="仿宋_GB2312" w:cs="宋体"/>
          <w:bCs/>
          <w:color w:val="000000"/>
          <w:kern w:val="0"/>
          <w:sz w:val="32"/>
          <w:szCs w:val="32"/>
        </w:rPr>
        <w:t>【违规处理】企业未按本办法提取和使用安全费用的，应急管理部门、安全生产监察机构和行业主管部门责令其限期改正，并依照《中华人民共和国会计法》《中华人民共和国安全生产法》的有关规定处理</w:t>
      </w:r>
      <w:r>
        <w:rPr>
          <w:rFonts w:hint="eastAsia" w:ascii="仿宋_GB2312" w:hAnsi="仿宋" w:eastAsia="仿宋_GB2312" w:cs="宋体"/>
          <w:color w:val="000000"/>
          <w:kern w:val="0"/>
          <w:sz w:val="32"/>
          <w:szCs w:val="32"/>
        </w:rPr>
        <w:t>、处罚。</w:t>
      </w:r>
    </w:p>
    <w:p>
      <w:pPr>
        <w:widowControl/>
        <w:ind w:firstLine="640" w:firstLineChars="200"/>
        <w:rPr>
          <w:rFonts w:ascii="仿宋_GB2312" w:hAnsi="宋体" w:eastAsia="仿宋_GB2312" w:cs="宋体"/>
          <w:color w:val="000000"/>
          <w:kern w:val="0"/>
          <w:sz w:val="32"/>
          <w:szCs w:val="32"/>
        </w:rPr>
      </w:pPr>
      <w:r>
        <w:rPr>
          <w:rFonts w:hint="eastAsia" w:ascii="黑体" w:hAnsi="宋体" w:eastAsia="黑体" w:cs="宋体"/>
          <w:bCs/>
          <w:color w:val="000000"/>
          <w:kern w:val="0"/>
          <w:sz w:val="32"/>
          <w:szCs w:val="32"/>
        </w:rPr>
        <w:t>第三十</w:t>
      </w:r>
      <w:r>
        <w:rPr>
          <w:rFonts w:hint="eastAsia" w:ascii="黑体" w:hAnsi="宋体" w:eastAsia="黑体" w:cs="宋体"/>
          <w:bCs/>
          <w:color w:val="000000"/>
          <w:kern w:val="0"/>
          <w:sz w:val="32"/>
          <w:szCs w:val="32"/>
          <w:lang w:eastAsia="zh-CN"/>
        </w:rPr>
        <w:t>二</w:t>
      </w:r>
      <w:r>
        <w:rPr>
          <w:rFonts w:hint="eastAsia" w:ascii="黑体" w:hAnsi="宋体" w:eastAsia="黑体" w:cs="宋体"/>
          <w:bCs/>
          <w:color w:val="000000"/>
          <w:kern w:val="0"/>
          <w:sz w:val="32"/>
          <w:szCs w:val="32"/>
        </w:rPr>
        <w:t>条</w:t>
      </w:r>
      <w:r>
        <w:rPr>
          <w:rFonts w:hint="eastAsia" w:ascii="仿宋_GB2312" w:hAnsi="宋体" w:eastAsia="仿宋_GB2312" w:cs="宋体"/>
          <w:bCs/>
          <w:color w:val="000000"/>
          <w:kern w:val="0"/>
          <w:sz w:val="32"/>
          <w:szCs w:val="32"/>
        </w:rPr>
        <w:t>【建设工程适用】建设单位未按规定及时向施工单位支付安全费用、建设工程施工总承包单位未向分包单位支付必要的安全费用以及承包单位挪用安全费用的，由建设、交通运输、铁路、水利、应急管理、安全生产监察等部门依照相关法规、规章进行处理、处罚。</w:t>
      </w:r>
    </w:p>
    <w:p>
      <w:pPr>
        <w:widowControl/>
        <w:ind w:firstLine="640" w:firstLineChars="200"/>
        <w:rPr>
          <w:rFonts w:ascii="仿宋_GB2312" w:hAnsi="宋体" w:eastAsia="仿宋_GB2312" w:cs="宋体"/>
          <w:bCs/>
          <w:color w:val="000000"/>
          <w:kern w:val="0"/>
          <w:sz w:val="32"/>
          <w:szCs w:val="32"/>
        </w:rPr>
      </w:pPr>
      <w:r>
        <w:rPr>
          <w:rFonts w:hint="eastAsia" w:ascii="黑体" w:hAnsi="宋体" w:eastAsia="黑体" w:cs="宋体"/>
          <w:bCs/>
          <w:color w:val="000000"/>
          <w:kern w:val="0"/>
          <w:sz w:val="32"/>
          <w:szCs w:val="32"/>
        </w:rPr>
        <w:t>第三十</w:t>
      </w:r>
      <w:r>
        <w:rPr>
          <w:rFonts w:hint="eastAsia" w:ascii="黑体" w:hAnsi="宋体" w:eastAsia="黑体" w:cs="宋体"/>
          <w:bCs/>
          <w:color w:val="000000"/>
          <w:kern w:val="0"/>
          <w:sz w:val="32"/>
          <w:szCs w:val="32"/>
          <w:lang w:eastAsia="zh-CN"/>
        </w:rPr>
        <w:t>三</w:t>
      </w:r>
      <w:r>
        <w:rPr>
          <w:rFonts w:hint="eastAsia" w:ascii="黑体" w:hAnsi="宋体" w:eastAsia="黑体" w:cs="宋体"/>
          <w:bCs/>
          <w:color w:val="000000"/>
          <w:kern w:val="0"/>
          <w:sz w:val="32"/>
          <w:szCs w:val="32"/>
        </w:rPr>
        <w:t>条</w:t>
      </w:r>
      <w:r>
        <w:rPr>
          <w:rFonts w:hint="eastAsia" w:ascii="仿宋_GB2312" w:hAnsi="宋体" w:eastAsia="仿宋_GB2312" w:cs="宋体"/>
          <w:bCs/>
          <w:color w:val="000000"/>
          <w:kern w:val="0"/>
          <w:sz w:val="32"/>
          <w:szCs w:val="32"/>
        </w:rPr>
        <w:t>【实施】区应急管理局制定实施本办法，并报市应急管理局备案。各开发区应急管理部门结合本地区实际情况参照执行。　</w:t>
      </w:r>
    </w:p>
    <w:p>
      <w:pPr>
        <w:widowControl/>
        <w:ind w:firstLine="640" w:firstLineChars="200"/>
        <w:rPr>
          <w:rFonts w:ascii="仿宋" w:hAnsi="仿宋" w:eastAsia="仿宋"/>
          <w:color w:val="000000"/>
        </w:rPr>
      </w:pPr>
      <w:r>
        <w:rPr>
          <w:rFonts w:hint="eastAsia" w:ascii="黑体" w:hAnsi="宋体" w:eastAsia="黑体" w:cs="宋体"/>
          <w:bCs/>
          <w:color w:val="000000"/>
          <w:kern w:val="0"/>
          <w:sz w:val="32"/>
          <w:szCs w:val="32"/>
        </w:rPr>
        <w:t>第三十</w:t>
      </w:r>
      <w:r>
        <w:rPr>
          <w:rFonts w:hint="eastAsia" w:ascii="黑体" w:hAnsi="宋体" w:eastAsia="黑体" w:cs="宋体"/>
          <w:bCs/>
          <w:color w:val="000000"/>
          <w:kern w:val="0"/>
          <w:sz w:val="32"/>
          <w:szCs w:val="32"/>
          <w:lang w:eastAsia="zh-CN"/>
        </w:rPr>
        <w:t>四</w:t>
      </w:r>
      <w:r>
        <w:rPr>
          <w:rFonts w:hint="eastAsia" w:ascii="黑体" w:hAnsi="宋体" w:eastAsia="黑体" w:cs="宋体"/>
          <w:bCs/>
          <w:color w:val="000000"/>
          <w:kern w:val="0"/>
          <w:sz w:val="32"/>
          <w:szCs w:val="32"/>
        </w:rPr>
        <w:t>条</w:t>
      </w:r>
      <w:r>
        <w:rPr>
          <w:rFonts w:hint="eastAsia" w:ascii="仿宋_GB2312" w:hAnsi="宋体" w:eastAsia="仿宋_GB2312" w:cs="宋体"/>
          <w:bCs/>
          <w:color w:val="000000"/>
          <w:kern w:val="0"/>
          <w:sz w:val="32"/>
          <w:szCs w:val="32"/>
        </w:rPr>
        <w:t>【生效时间】本办法自印发之日起施行。</w:t>
      </w:r>
    </w:p>
    <w:p/>
    <w:sectPr>
      <w:footerReference r:id="rId3" w:type="default"/>
      <w:footerReference r:id="rId4" w:type="even"/>
      <w:pgSz w:w="11906" w:h="16838"/>
      <w:pgMar w:top="1440" w:right="1588" w:bottom="1440"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7F0F32"/>
    <w:rsid w:val="3DF369DA"/>
    <w:rsid w:val="3EAB0813"/>
    <w:rsid w:val="7FEF7EC4"/>
    <w:rsid w:val="DEA7E5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qFormat/>
    <w:uiPriority w:val="0"/>
  </w:style>
  <w:style w:type="character" w:styleId="8">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12.6666666666667</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kylin</cp:lastModifiedBy>
  <dcterms:modified xsi:type="dcterms:W3CDTF">2021-08-26T13:50:33Z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