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滨海新区应急管理局“谁执法谁普法”普法责任清单</w:t>
      </w: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3913"/>
        <w:gridCol w:w="2624"/>
        <w:gridCol w:w="3388"/>
        <w:gridCol w:w="2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3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</w:rPr>
              <w:t>普及的法律法规名称</w:t>
            </w:r>
          </w:p>
        </w:tc>
        <w:tc>
          <w:tcPr>
            <w:tcW w:w="2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</w:rPr>
              <w:t>普法对象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</w:rPr>
              <w:t>普法目标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《习近平法治思想学习纲要》《中华人民共和国宪法》《中华人民共和国民法典》等基本法律法规。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全局领导干部、监管服务对象等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增强干部法治意识，提升政府依法治理能力和水平，在各行业领域形成尊法学法守法用法的良好氛围。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党建室、规划科技室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《中国共产党章程》《中国共产党廉洁自律准则》《中国共产党纪律处分条例》等党纪法规。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全局党员干部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加强干部党性修养，切实坚定理想信念，增强宗旨意识，自觉做党章党规党纪和国家法律的尊崇者和捍卫者。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党建室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《中华人民共和国安全生产法》《中华人民共和国行政处罚法》《天津市安全生产条例》等涉及综合性安全、应急管理法律法规。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全局领导干部、监管服务对象等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提升执法监管能力和水平，增强企业安全生产及法治意识。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规划科技室、基础室、危化室、协调室、执法支队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《中华人民共和国防洪法》《中华人民共和国防震减灾法》《森林防火条例》《地质灾害防治条例》《天津市防震减灾条例》等防灾减灾救灾法律法规和地方性法规、规章。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全局领导干部、监管服务对象等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加强普通群众法治宣传教育，增强干部法治意识，提升政府依法治理能力和水平，提升群众防灾减灾救灾意识和安全生产意识。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灾害救援室、火防室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《危险化学品安全管理条例》《危险化学品重大危险源管理暂行规定》等涉及危险化学品行业安全监管的法律法规。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全局行政执法人员、监管服务对象等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提高企业安全生产及应急管理意识和能力，提升政府依法治理能力和管理水平。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危化室、执法支队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《生产安全事故信息报告和处置办法》《中华人民共和国突发事件应对法》等涉及应急处置救援法律法规和地方性法规、单行条例、规章。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全局领导干部、监管服务对象等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加强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普通群众开展宣传教育，提升政府依法治理能力和水平，提升全民安全生产、应急救援、防灾减灾法治意识和责任意识。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应急指挥中心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FFF5A2"/>
    <w:rsid w:val="BF5DDF62"/>
    <w:rsid w:val="ED7DD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kylin</cp:lastModifiedBy>
  <dcterms:modified xsi:type="dcterms:W3CDTF">2024-06-05T11:07:49Z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