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line="400" w:lineRule="exact"/>
        <w:rPr>
          <w:rFonts w:ascii="仿宋_GB2312" w:hAnsi="仿宋_GB2312" w:eastAsia="仿宋_GB2312" w:cs="仿宋_GB2312"/>
          <w:b/>
          <w:sz w:val="24"/>
        </w:rPr>
      </w:pPr>
      <w:bookmarkStart w:id="0" w:name="_top"/>
      <w:bookmarkEnd w:id="0"/>
    </w:p>
    <w:p>
      <w:pPr>
        <w:pageBreakBefore w:val="0"/>
        <w:kinsoku/>
        <w:wordWrap/>
        <w:overflowPunct/>
        <w:topLinePunct w:val="0"/>
        <w:bidi w:val="0"/>
        <w:spacing w:line="400" w:lineRule="exact"/>
        <w:rPr>
          <w:rFonts w:ascii="仿宋_GB2312" w:hAnsi="仿宋_GB2312" w:eastAsia="仿宋_GB2312" w:cs="仿宋_GB2312"/>
          <w:b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仿宋_GB2312" w:eastAsia="仿宋_GB2312" w:cs="仿宋_GB2312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仿宋_GB2312" w:eastAsia="仿宋_GB2312" w:cs="仿宋_GB2312"/>
          <w:b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u w:val="single"/>
          <w:lang w:eastAsia="zh-CN"/>
        </w:rPr>
        <w:t>天津市滨海新区</w:t>
      </w:r>
      <w:r>
        <w:rPr>
          <w:rFonts w:hint="eastAsia" w:ascii="仿宋_GB2312" w:hAnsi="仿宋_GB2312" w:eastAsia="仿宋_GB2312" w:cs="仿宋_GB2312"/>
          <w:b/>
          <w:sz w:val="44"/>
          <w:szCs w:val="44"/>
          <w:u w:val="single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u w:val="single"/>
        </w:rPr>
        <w:t>2025年综合行政执法服装采购项目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仿宋_GB2312" w:eastAsia="仿宋_GB2312" w:cs="仿宋_GB2312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比选文件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72"/>
          <w:szCs w:val="22"/>
          <w:u w:val="single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rPr>
          <w:rFonts w:ascii="仿宋_GB2312" w:hAnsi="仿宋_GB2312" w:eastAsia="仿宋_GB2312" w:cs="仿宋_GB2312"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000000"/>
          <w:sz w:val="36"/>
          <w:szCs w:val="36"/>
        </w:rPr>
        <w:t>2025年</w:t>
      </w:r>
      <w:r>
        <w:rPr>
          <w:rFonts w:hint="eastAsia" w:ascii="仿宋" w:hAnsi="仿宋" w:eastAsia="仿宋" w:cs="仿宋_GB2312"/>
          <w:b/>
          <w:color w:val="000000"/>
          <w:sz w:val="36"/>
          <w:szCs w:val="36"/>
          <w:lang w:val="en-US" w:eastAsia="zh-CN"/>
        </w:rPr>
        <w:t>12</w:t>
      </w:r>
      <w:r>
        <w:rPr>
          <w:rFonts w:hint="eastAsia" w:ascii="仿宋" w:hAnsi="仿宋" w:eastAsia="仿宋" w:cs="仿宋_GB2312"/>
          <w:b/>
          <w:color w:val="000000"/>
          <w:sz w:val="36"/>
          <w:szCs w:val="36"/>
        </w:rPr>
        <w:t>月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</w:p>
    <w:p>
      <w:pPr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ascii="仿宋_GB2312" w:hAnsi="仿宋_GB2312" w:eastAsia="仿宋_GB2312" w:cs="仿宋_GB2312"/>
          <w:b/>
          <w:sz w:val="36"/>
          <w:szCs w:val="36"/>
        </w:rPr>
        <w:br w:type="page"/>
      </w:r>
    </w:p>
    <w:p>
      <w:pPr>
        <w:pStyle w:val="2"/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      录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</w:p>
    <w:p>
      <w:pPr>
        <w:pStyle w:val="3"/>
        <w:ind w:left="0" w:leftChars="0" w:firstLine="0" w:firstLineChars="0"/>
      </w:pP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96"/>
          <w:szCs w:val="96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96"/>
          <w:szCs w:val="96"/>
        </w:rPr>
        <w:instrText xml:space="preserve">TOC \o "1-1" \h \u </w:instrText>
      </w:r>
      <w:r>
        <w:rPr>
          <w:rFonts w:hint="eastAsia" w:ascii="仿宋_GB2312" w:hAnsi="仿宋_GB2312" w:eastAsia="仿宋_GB2312" w:cs="仿宋_GB2312"/>
          <w:b/>
          <w:bCs/>
          <w:sz w:val="96"/>
          <w:szCs w:val="96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instrText xml:space="preserve"> HYPERLINK \l _Toc991529833 </w:instrText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第一部分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采购邀请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fldChar w:fldCharType="begin"/>
      </w:r>
      <w:r>
        <w:rPr>
          <w:b/>
          <w:bCs/>
          <w:sz w:val="28"/>
          <w:szCs w:val="24"/>
        </w:rPr>
        <w:instrText xml:space="preserve"> PAGEREF _Toc991529833 </w:instrText>
      </w:r>
      <w:r>
        <w:rPr>
          <w:b/>
          <w:bCs/>
          <w:sz w:val="28"/>
          <w:szCs w:val="24"/>
        </w:rPr>
        <w:fldChar w:fldCharType="separate"/>
      </w:r>
      <w:r>
        <w:rPr>
          <w:b/>
          <w:bCs/>
          <w:sz w:val="28"/>
          <w:szCs w:val="24"/>
        </w:rPr>
        <w:t>1</w:t>
      </w:r>
      <w:r>
        <w:rPr>
          <w:b/>
          <w:bCs/>
          <w:sz w:val="28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instrText xml:space="preserve"> HYPERLINK \l _Toc1114021136 </w:instrText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第二部分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应答文件编制要求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fldChar w:fldCharType="begin"/>
      </w:r>
      <w:r>
        <w:rPr>
          <w:b/>
          <w:bCs/>
          <w:sz w:val="28"/>
          <w:szCs w:val="24"/>
        </w:rPr>
        <w:instrText xml:space="preserve"> PAGEREF _Toc1114021136 </w:instrText>
      </w:r>
      <w:r>
        <w:rPr>
          <w:b/>
          <w:bCs/>
          <w:sz w:val="28"/>
          <w:szCs w:val="24"/>
        </w:rPr>
        <w:fldChar w:fldCharType="separate"/>
      </w:r>
      <w:r>
        <w:rPr>
          <w:b/>
          <w:bCs/>
          <w:sz w:val="28"/>
          <w:szCs w:val="24"/>
        </w:rPr>
        <w:t>2</w:t>
      </w:r>
      <w:r>
        <w:rPr>
          <w:b/>
          <w:bCs/>
          <w:sz w:val="28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instrText xml:space="preserve"> HYPERLINK \l _Toc1143634804 </w:instrText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第三部分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采购需求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fldChar w:fldCharType="begin"/>
      </w:r>
      <w:r>
        <w:rPr>
          <w:b/>
          <w:bCs/>
          <w:sz w:val="28"/>
          <w:szCs w:val="24"/>
        </w:rPr>
        <w:instrText xml:space="preserve"> PAGEREF _Toc1143634804 </w:instrText>
      </w:r>
      <w:r>
        <w:rPr>
          <w:b/>
          <w:bCs/>
          <w:sz w:val="28"/>
          <w:szCs w:val="24"/>
        </w:rPr>
        <w:fldChar w:fldCharType="separate"/>
      </w:r>
      <w:r>
        <w:rPr>
          <w:b/>
          <w:bCs/>
          <w:sz w:val="28"/>
          <w:szCs w:val="24"/>
        </w:rPr>
        <w:t>3</w:t>
      </w:r>
      <w:r>
        <w:rPr>
          <w:b/>
          <w:bCs/>
          <w:sz w:val="28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instrText xml:space="preserve"> HYPERLINK \l _Toc799656541 </w:instrText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zh-CN"/>
        </w:rPr>
        <w:t>第四部分  附件—应答文件的格式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fldChar w:fldCharType="begin"/>
      </w:r>
      <w:r>
        <w:rPr>
          <w:b/>
          <w:bCs/>
          <w:sz w:val="28"/>
          <w:szCs w:val="24"/>
        </w:rPr>
        <w:instrText xml:space="preserve"> PAGEREF _Toc799656541 </w:instrText>
      </w:r>
      <w:r>
        <w:rPr>
          <w:b/>
          <w:bCs/>
          <w:sz w:val="28"/>
          <w:szCs w:val="24"/>
        </w:rPr>
        <w:fldChar w:fldCharType="separate"/>
      </w:r>
      <w:r>
        <w:rPr>
          <w:b/>
          <w:bCs/>
          <w:sz w:val="28"/>
          <w:szCs w:val="24"/>
        </w:rPr>
        <w:t>5</w:t>
      </w:r>
      <w:r>
        <w:rPr>
          <w:b/>
          <w:bCs/>
          <w:sz w:val="28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hAnsi="仿宋_GB2312" w:eastAsia="仿宋_GB2312" w:cs="仿宋_GB2312"/>
          <w:b/>
          <w:bCs/>
          <w:sz w:val="36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96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caps/>
          <w:sz w:val="24"/>
        </w:rPr>
      </w:pPr>
      <w:bookmarkStart w:id="1" w:name="第一部分"/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caps/>
          <w:sz w:val="24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caps/>
          <w:sz w:val="24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400" w:lineRule="exact"/>
        <w:rPr>
          <w:rFonts w:ascii="仿宋_GB2312" w:hAnsi="仿宋_GB2312" w:eastAsia="仿宋_GB2312" w:cs="仿宋_GB2312"/>
          <w:sz w:val="32"/>
        </w:rPr>
        <w:sectPr>
          <w:headerReference r:id="rId3" w:type="default"/>
          <w:endnotePr>
            <w:numFmt w:val="decimal"/>
          </w:endnotePr>
          <w:pgSz w:w="11906" w:h="16838"/>
          <w:pgMar w:top="2098" w:right="1587" w:bottom="1984" w:left="1587" w:header="680" w:footer="567" w:gutter="0"/>
          <w:pgNumType w:start="1"/>
          <w:cols w:space="720" w:num="1"/>
          <w:docGrid w:linePitch="462" w:charSpace="0"/>
        </w:sectPr>
      </w:pPr>
      <w:bookmarkStart w:id="2" w:name="_Toc32485"/>
      <w:bookmarkStart w:id="3" w:name="_Toc537"/>
      <w:bookmarkStart w:id="4" w:name="_Toc19933"/>
      <w:bookmarkStart w:id="5" w:name="_Toc8025"/>
      <w:bookmarkStart w:id="6" w:name="_Toc30336"/>
      <w:bookmarkStart w:id="7" w:name="_Toc21956"/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400" w:lineRule="exact"/>
        <w:rPr>
          <w:rFonts w:ascii="仿宋_GB2312" w:hAnsi="仿宋_GB2312" w:eastAsia="仿宋_GB2312" w:cs="仿宋_GB2312"/>
          <w:sz w:val="32"/>
        </w:rPr>
      </w:pPr>
      <w:bookmarkStart w:id="8" w:name="_Toc991529833"/>
      <w:r>
        <w:rPr>
          <w:rFonts w:hint="eastAsia" w:ascii="仿宋_GB2312" w:hAnsi="仿宋_GB2312" w:eastAsia="仿宋_GB2312" w:cs="仿宋_GB2312"/>
          <w:sz w:val="32"/>
        </w:rPr>
        <w:t>第一部分</w:t>
      </w:r>
      <w:bookmarkEnd w:id="1"/>
      <w:bookmarkEnd w:id="2"/>
      <w:bookmarkEnd w:id="3"/>
      <w:bookmarkEnd w:id="4"/>
      <w:bookmarkEnd w:id="5"/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采购邀请</w:t>
      </w:r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天津市滨海新区应急管理局</w:t>
      </w:r>
      <w:r>
        <w:rPr>
          <w:rFonts w:hint="eastAsia" w:ascii="仿宋_GB2312" w:hAnsi="仿宋_GB2312" w:eastAsia="仿宋_GB2312" w:cs="仿宋_GB2312"/>
          <w:sz w:val="28"/>
          <w:szCs w:val="28"/>
        </w:rPr>
        <w:t>对下述服务以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比选方式（以下简称比选）</w:t>
      </w:r>
      <w:r>
        <w:rPr>
          <w:rFonts w:hint="eastAsia" w:ascii="仿宋_GB2312" w:hAnsi="仿宋_GB2312" w:eastAsia="仿宋_GB2312" w:cs="仿宋_GB2312"/>
          <w:sz w:val="28"/>
          <w:szCs w:val="28"/>
        </w:rPr>
        <w:t>确定1家供应商。现邀请贵单位前来参加本次采购工作。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1.项目名称：滨海新区应急管理局2025年综合行政执法服装采购项目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18.85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项目基本概况介绍：按照全市统一部署，为保持全市持证执法队伍着装规范和整齐划一，认真落实《综合行政执法制式服装和标志管理办法》要求，满足日常应急管理执法工作需要，我局拟在近期安排部分执法制服到期更新采购工作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4.响应人应具备的资格：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（1）满足《中华人民共和国政府采购法》第二十二条规定的要求。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 w:cs="宋体"/>
          <w:sz w:val="28"/>
          <w:szCs w:val="28"/>
        </w:rPr>
        <w:t>（2）</w:t>
      </w:r>
      <w:r>
        <w:rPr>
          <w:rFonts w:hint="eastAsia" w:ascii="仿宋" w:hAnsi="仿宋" w:eastAsia="仿宋"/>
          <w:sz w:val="28"/>
        </w:rPr>
        <w:t>参与比选的机构不能是被列入“信用中国”网站(www.creditchina.gov.cn)失信被执行人、重大税收违法案件当事人名单、政府采购严重违法失信行为记录名单的供应商。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</w:t>
      </w:r>
      <w:r>
        <w:rPr>
          <w:rFonts w:hint="eastAsia" w:ascii="仿宋" w:hAnsi="仿宋" w:eastAsia="仿宋"/>
          <w:sz w:val="28"/>
          <w:lang w:val="en-US" w:eastAsia="zh-CN"/>
        </w:rPr>
        <w:t>3</w:t>
      </w:r>
      <w:r>
        <w:rPr>
          <w:rFonts w:hint="eastAsia" w:ascii="仿宋" w:hAnsi="仿宋" w:eastAsia="仿宋"/>
          <w:sz w:val="28"/>
        </w:rPr>
        <w:t>）具有独立承担民事责任的能力。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</w:t>
      </w:r>
      <w:r>
        <w:rPr>
          <w:rFonts w:hint="eastAsia" w:ascii="仿宋" w:hAnsi="仿宋" w:eastAsia="仿宋"/>
          <w:sz w:val="28"/>
          <w:lang w:val="en-US" w:eastAsia="zh-CN"/>
        </w:rPr>
        <w:t>4</w:t>
      </w:r>
      <w:r>
        <w:rPr>
          <w:rFonts w:hint="eastAsia" w:ascii="仿宋" w:hAnsi="仿宋" w:eastAsia="仿宋"/>
          <w:sz w:val="28"/>
        </w:rPr>
        <w:t>）《营业执照》副本、企业统一社会信用代码证明。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）具有履行合同所必需的设备和专业技术能力。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</w:t>
      </w:r>
      <w:r>
        <w:rPr>
          <w:rFonts w:hint="eastAsia" w:ascii="仿宋" w:hAnsi="仿宋" w:eastAsia="仿宋"/>
          <w:sz w:val="28"/>
          <w:lang w:val="en-US" w:eastAsia="zh-CN"/>
        </w:rPr>
        <w:t>6</w:t>
      </w:r>
      <w:r>
        <w:rPr>
          <w:rFonts w:hint="eastAsia" w:ascii="仿宋" w:hAnsi="仿宋" w:eastAsia="仿宋"/>
          <w:sz w:val="28"/>
        </w:rPr>
        <w:t>）法定代表人的授权委托书（法定授权人签字并加盖公章）。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</w:t>
      </w:r>
      <w:r>
        <w:rPr>
          <w:rFonts w:hint="eastAsia" w:ascii="仿宋" w:hAnsi="仿宋" w:eastAsia="仿宋"/>
          <w:sz w:val="28"/>
          <w:lang w:val="en-US" w:eastAsia="zh-CN"/>
        </w:rPr>
        <w:t>7</w:t>
      </w:r>
      <w:r>
        <w:rPr>
          <w:rFonts w:hint="eastAsia" w:ascii="仿宋" w:hAnsi="仿宋" w:eastAsia="仿宋"/>
          <w:sz w:val="28"/>
        </w:rPr>
        <w:t>）响应人认为需提供的其他资料（逐页加盖公章）。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5.应答文件递交截止时间：</w:t>
      </w:r>
      <w:r>
        <w:rPr>
          <w:rFonts w:hint="eastAsia" w:ascii="仿宋" w:hAnsi="仿宋" w:eastAsia="仿宋"/>
          <w:sz w:val="28"/>
        </w:rPr>
        <w:t>2025年</w:t>
      </w:r>
      <w:r>
        <w:rPr>
          <w:rFonts w:hint="eastAsia" w:ascii="仿宋" w:hAnsi="仿宋" w:eastAsia="仿宋"/>
          <w:sz w:val="28"/>
          <w:lang w:val="en-US" w:eastAsia="zh-CN"/>
        </w:rPr>
        <w:t>12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 xml:space="preserve">日 </w:t>
      </w:r>
      <w:r>
        <w:rPr>
          <w:rFonts w:hint="eastAsia" w:ascii="仿宋" w:hAnsi="仿宋" w:eastAsia="仿宋"/>
          <w:sz w:val="28"/>
          <w:lang w:val="en-US" w:eastAsia="zh-CN"/>
        </w:rPr>
        <w:t>17</w:t>
      </w:r>
      <w:r>
        <w:rPr>
          <w:rFonts w:hint="eastAsia" w:ascii="仿宋" w:hAnsi="仿宋" w:eastAsia="仿宋"/>
          <w:sz w:val="28"/>
        </w:rPr>
        <w:t>:00（北京时间）。</w:t>
      </w:r>
      <w:r>
        <w:rPr>
          <w:rFonts w:hint="eastAsia" w:ascii="仿宋" w:hAnsi="仿宋" w:eastAsia="仿宋" w:cs="仿宋_GB2312"/>
          <w:sz w:val="28"/>
          <w:szCs w:val="28"/>
        </w:rPr>
        <w:t>响应人应按比选文件规定的截止时间前将应答文件发送至指定邮箱。逾期送达的或者未送达指定邮箱的申请文件，比选人均不予受理。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4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6.递交方式及地点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4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自行下载比选文件，按照文件要求在规定的截止时间前将应答文件电子版（加盖公章后的扫描件）以及应答单位联系方式等信息（联系人、联系电话、地址、邮箱等）发送至指定邮箱。同时携带纸质材料和相关样品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（样品不少于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3件，应至少包含上衣、裤子、皮鞋各一件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sz w:val="28"/>
          <w:szCs w:val="28"/>
        </w:rPr>
        <w:t>于2025年12月8日9:30统一送至天津市滨海新区文化商务中心5号楼。逾期送达的或者未送达指定邮箱的申请文件，比选人均不予受理。（邮箱：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bhyjjghkjs001</w:t>
      </w:r>
      <w:r>
        <w:rPr>
          <w:rFonts w:hint="eastAsia" w:ascii="仿宋" w:hAnsi="仿宋" w:eastAsia="仿宋" w:cs="宋体"/>
          <w:sz w:val="28"/>
          <w:szCs w:val="28"/>
        </w:rPr>
        <w:t>@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tj</w:t>
      </w:r>
      <w:r>
        <w:rPr>
          <w:rFonts w:hint="eastAsia" w:ascii="仿宋" w:hAnsi="仿宋" w:eastAsia="仿宋" w:cs="宋体"/>
          <w:sz w:val="28"/>
          <w:szCs w:val="28"/>
        </w:rPr>
        <w:t>.gov.cn,邮件标题：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2025执法服装采购+</w:t>
      </w:r>
      <w:r>
        <w:rPr>
          <w:rFonts w:hint="eastAsia" w:ascii="仿宋" w:hAnsi="仿宋" w:eastAsia="仿宋" w:cs="宋体"/>
          <w:sz w:val="28"/>
          <w:szCs w:val="28"/>
        </w:rPr>
        <w:t>单位全称）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</w:pPr>
      <w:bookmarkStart w:id="9" w:name="_Toc7529"/>
      <w:bookmarkStart w:id="10" w:name="_Toc17056"/>
      <w:bookmarkStart w:id="11" w:name="_Toc24240"/>
      <w:bookmarkStart w:id="12" w:name="_Toc19419"/>
      <w:bookmarkStart w:id="13" w:name="_Toc19912"/>
      <w:r>
        <w:br w:type="page"/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2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400" w:lineRule="exact"/>
        <w:rPr>
          <w:rFonts w:hint="eastAsia" w:ascii="仿宋_GB2312" w:hAnsi="仿宋_GB2312" w:eastAsia="仿宋_GB2312" w:cs="仿宋_GB2312"/>
          <w:sz w:val="32"/>
        </w:rPr>
      </w:pPr>
      <w:bookmarkStart w:id="14" w:name="_Toc1114021136"/>
      <w:r>
        <w:rPr>
          <w:rFonts w:hint="eastAsia" w:ascii="仿宋_GB2312" w:hAnsi="仿宋_GB2312" w:eastAsia="仿宋_GB2312" w:cs="仿宋_GB2312"/>
          <w:sz w:val="32"/>
        </w:rPr>
        <w:t>第二部分</w:t>
      </w:r>
      <w:bookmarkEnd w:id="9"/>
      <w:bookmarkEnd w:id="1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应答文件编制要求</w:t>
      </w:r>
      <w:bookmarkEnd w:id="14"/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应答文件(统一格式)组成，包括：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1.提供营业执照、机构资质复印件（加盖公章）；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2.提供法定代表人的授权委托书（法定授权人签字并加盖公章）；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3.提供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项目实施方案应包括但不限于</w:t>
      </w:r>
      <w:r>
        <w:rPr>
          <w:rFonts w:hint="eastAsia" w:ascii="仿宋_GB2312" w:hAnsi="仿宋_GB2312" w:eastAsia="仿宋_GB2312" w:cs="仿宋_GB2312"/>
          <w:sz w:val="28"/>
          <w:szCs w:val="28"/>
        </w:rPr>
        <w:t>应答单位简介、业绩证明材料（3年内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是否</w:t>
      </w:r>
      <w:r>
        <w:rPr>
          <w:rFonts w:hint="eastAsia" w:ascii="仿宋_GB2312" w:hAnsi="仿宋_GB2312" w:eastAsia="仿宋_GB2312" w:cs="仿宋_GB2312"/>
          <w:sz w:val="28"/>
          <w:szCs w:val="28"/>
        </w:rPr>
        <w:t>有参与应急管理部门或政府部门关于制服采购工作经历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）、质量承诺及保障措施、供货渠道、量体方案、供货进度安排、配送方案、售后服务等</w:t>
      </w:r>
      <w:r>
        <w:rPr>
          <w:rFonts w:hint="eastAsia" w:ascii="仿宋_GB2312" w:hAnsi="仿宋_GB2312" w:eastAsia="仿宋_GB2312" w:cs="仿宋_GB2312"/>
          <w:sz w:val="28"/>
          <w:szCs w:val="28"/>
        </w:rPr>
        <w:t>有利于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的资料；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4.提供参加本次响应前三年内，在经营活动中没有重大违法违规记录的书面声明函（自行编写）</w:t>
      </w:r>
      <w:bookmarkStart w:id="37" w:name="_GoBack"/>
      <w:bookmarkEnd w:id="37"/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5.提供响应单位信用记录查询结果声明；声明需附通过“信用中国”网站（www.creditchina.gov.cn）及中国政府采购网（www.ccgp.gov.cn）查询到的信用记录结果网页截屏；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6.提供比选响应单位的服务报价；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642" w:firstLineChars="200"/>
        <w:jc w:val="left"/>
        <w:rPr>
          <w:rFonts w:ascii="仿宋_GB2312" w:hAnsi="仿宋_GB2312" w:eastAsia="仿宋_GB2312" w:cs="仿宋_GB2312"/>
          <w:b/>
          <w:sz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2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</w:pPr>
      <w:r>
        <w:br w:type="page"/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400" w:lineRule="exact"/>
        <w:rPr>
          <w:rFonts w:hint="eastAsia" w:ascii="仿宋_GB2312" w:hAnsi="仿宋_GB2312" w:eastAsia="仿宋_GB2312" w:cs="仿宋_GB2312"/>
          <w:sz w:val="32"/>
        </w:rPr>
      </w:pPr>
      <w:bookmarkStart w:id="15" w:name="_Toc1143634804"/>
      <w:r>
        <w:rPr>
          <w:rFonts w:hint="eastAsia" w:ascii="仿宋_GB2312" w:hAnsi="仿宋_GB2312" w:eastAsia="仿宋_GB2312" w:cs="仿宋_GB2312"/>
          <w:sz w:val="32"/>
        </w:rPr>
        <w:t>第三部分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采购需求</w:t>
      </w:r>
      <w:bookmarkEnd w:id="15"/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一、项目名称：2025年行政执法制服采购项目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二、项目预算：人民币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18.85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三、服务期限：自合同签订之日起至服装验收发放完成止。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四、服务内容范围：对2025年行政执法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服装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采购项目，为11名新晋执法人员配备全套执法服装（包括服装、帽子、鞋、标志类等），为45名执法人员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换发</w:t>
      </w:r>
      <w:r>
        <w:rPr>
          <w:rFonts w:hint="eastAsia" w:ascii="仿宋_GB2312" w:hAnsi="仿宋_GB2312" w:eastAsia="仿宋_GB2312" w:cs="仿宋_GB2312"/>
          <w:sz w:val="28"/>
          <w:szCs w:val="28"/>
        </w:rPr>
        <w:t>部分服装（包含单裤2条、单皮鞋1双），为175名执法人员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换发</w:t>
      </w:r>
      <w:r>
        <w:rPr>
          <w:rFonts w:hint="eastAsia" w:ascii="仿宋_GB2312" w:hAnsi="仿宋_GB2312" w:eastAsia="仿宋_GB2312" w:cs="仿宋_GB2312"/>
          <w:sz w:val="28"/>
          <w:szCs w:val="28"/>
        </w:rPr>
        <w:t>部分服装（包含夏装制式衬衣（长袖）2件、夏装制式衬衣（短袖）3件、皮凉鞋1双、腰带1条）。</w:t>
      </w:r>
    </w:p>
    <w:tbl>
      <w:tblPr>
        <w:tblStyle w:val="13"/>
        <w:tblW w:w="8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0"/>
        <w:gridCol w:w="2550"/>
        <w:gridCol w:w="936"/>
        <w:gridCol w:w="810"/>
        <w:gridCol w:w="144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val="en-US" w:eastAsia="zh-CN" w:bidi="ar"/>
              </w:rPr>
              <w:t>序号</w:t>
            </w:r>
          </w:p>
        </w:tc>
        <w:tc>
          <w:tcPr>
            <w:tcW w:w="34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val="en-US" w:eastAsia="zh-CN" w:bidi="ar"/>
              </w:rPr>
              <w:t>品名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Style w:val="29"/>
                <w:rFonts w:eastAsia="宋体" w:cs="Times New Roman"/>
                <w:szCs w:val="24"/>
                <w:lang w:val="en-US" w:eastAsia="zh-CN" w:bidi="ar"/>
              </w:rPr>
            </w:pPr>
            <w:r>
              <w:rPr>
                <w:rStyle w:val="29"/>
                <w:rFonts w:hint="eastAsia"/>
                <w:lang w:val="en-US" w:eastAsia="zh-CN" w:bidi="ar"/>
              </w:rPr>
              <w:t>技术参数及要求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预计采购数量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帽</w:t>
            </w:r>
            <w:r>
              <w:rPr>
                <w:rStyle w:val="3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30"/>
                <w:lang w:val="en-US" w:eastAsia="zh-CN" w:bidi="ar"/>
              </w:rPr>
              <w:t>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大檐帽（卷檐帽）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szCs w:val="18"/>
                <w:highlight w:val="none"/>
              </w:rPr>
              <w:t>符合《综合行政执法制式服装和标志管理办法》、《城市管理执法制式服装和标志标识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szCs w:val="18"/>
                <w:highlight w:val="none"/>
              </w:rPr>
              <w:t>技术指引(试行)》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顶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大檐凉帽（卷檐凉帽）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布面栽绒防寒帽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服装类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常服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常服配套衬衣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春秋执勤服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冬执勤服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夏装制式衬衣（长袖）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夏装制式衬衣（短袖）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单裤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裙子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防寒服短款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鞋</w:t>
            </w:r>
            <w:r>
              <w:rPr>
                <w:rStyle w:val="3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30"/>
                <w:lang w:val="en-US" w:eastAsia="zh-CN" w:bidi="ar"/>
              </w:rPr>
              <w:t>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单皮鞋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皮凉鞋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棉皮鞋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标志类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大帽徽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小帽徽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臂章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硬肩章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软肩章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套式肩章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硬胸徽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软胸徽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硬胸号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软胸号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领带</w:t>
            </w:r>
          </w:p>
        </w:tc>
        <w:tc>
          <w:tcPr>
            <w:tcW w:w="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腰带</w:t>
            </w:r>
          </w:p>
        </w:tc>
        <w:tc>
          <w:tcPr>
            <w:tcW w:w="81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Style w:val="30"/>
                <w:rFonts w:eastAsia="宋体" w:cs="Times New Roman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投标人所报单价应为综合单价，须包括主料、辅料、样品、深化设计、量体、制作、包装、仓储、调换、运输、保险、装卸、配送、相关检测、售后服务、技术服务、质保期保障服务、验收相关费用、企业利润、税费及其他应有的费用，单价超过最高限制单价视为无效标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五、其他要求及说明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（一）回避要求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（1）响应单位的法定代表人、控股股东或者实际控制人为同一人的，不得同时参加本项目比选；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（2）响应单位的法定代表人或实际控制人，和项目单位法定代表人或者项目负责人有夫妻、直系血亲、三代以内旁系血亲或者近姻亲关系的；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（3）存在其他影响公平竞争，应当回避情形的。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（二）保密要求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服务期间应严格遵守国家保密工作的有关规定，保守工作中知悉的国家秘密、政府信息、政府决策与计划、工作秘密、经济信息、技术信息、工作人员信息、商业秘密及其他秘密。严格采购人工作单位保密要求，对所有涉及采购人业务领域的工作均应予以保密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ind w:firstLine="480" w:firstLineChars="200"/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ind w:firstLine="480" w:firstLineChars="200"/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</w:pPr>
      <w:r>
        <w:br w:type="page"/>
      </w:r>
    </w:p>
    <w:bookmarkEnd w:id="11"/>
    <w:bookmarkEnd w:id="12"/>
    <w:bookmarkEnd w:id="13"/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</w:pPr>
      <w:bookmarkStart w:id="16" w:name="_Toc20603"/>
      <w:bookmarkStart w:id="17" w:name="_Toc22070"/>
      <w:bookmarkStart w:id="18" w:name="_Toc11156"/>
      <w:bookmarkStart w:id="19" w:name="_Toc4779"/>
      <w:bookmarkStart w:id="20" w:name="_Toc29578"/>
      <w:bookmarkStart w:id="21" w:name="_Toc20586"/>
      <w:bookmarkStart w:id="22" w:name="第五部分"/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400" w:lineRule="exact"/>
        <w:rPr>
          <w:rFonts w:hint="eastAsia" w:ascii="仿宋_GB2312" w:hAnsi="仿宋_GB2312" w:eastAsia="仿宋_GB2312" w:cs="仿宋_GB2312"/>
          <w:sz w:val="32"/>
          <w:lang w:val="zh-CN"/>
        </w:rPr>
      </w:pPr>
      <w:bookmarkStart w:id="23" w:name="_Toc799656541"/>
      <w:r>
        <w:rPr>
          <w:rFonts w:hint="eastAsia" w:ascii="仿宋_GB2312" w:hAnsi="仿宋_GB2312" w:eastAsia="仿宋_GB2312" w:cs="仿宋_GB2312"/>
          <w:sz w:val="32"/>
          <w:lang w:val="zh-CN"/>
        </w:rPr>
        <w:t>第五部分  附件</w:t>
      </w:r>
      <w:bookmarkEnd w:id="16"/>
      <w:bookmarkEnd w:id="17"/>
      <w:bookmarkEnd w:id="18"/>
      <w:bookmarkEnd w:id="19"/>
      <w:bookmarkEnd w:id="20"/>
      <w:bookmarkEnd w:id="21"/>
      <w:bookmarkEnd w:id="22"/>
      <w:bookmarkStart w:id="24" w:name="_Ref467988698"/>
      <w:bookmarkStart w:id="25" w:name="_Toc109543218"/>
      <w:bookmarkStart w:id="26" w:name="_Toc520356217"/>
      <w:bookmarkStart w:id="27" w:name="_Toc109542398"/>
      <w:bookmarkStart w:id="28" w:name="附件八"/>
      <w:bookmarkStart w:id="29" w:name="_Toc480942349"/>
      <w:r>
        <w:rPr>
          <w:rFonts w:hint="eastAsia" w:ascii="仿宋_GB2312" w:hAnsi="仿宋_GB2312" w:eastAsia="仿宋_GB2312" w:cs="仿宋_GB2312"/>
          <w:sz w:val="32"/>
          <w:lang w:val="zh-CN"/>
        </w:rPr>
        <w:t>—应答文件的格式</w:t>
      </w:r>
      <w:bookmarkEnd w:id="23"/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（一）资格证明文件</w:t>
      </w: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400" w:lineRule="exac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1  提供营业执照提供营业执照、机构资质复印件（加盖公章）等</w:t>
      </w: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40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</w:t>
      </w:r>
    </w:p>
    <w:p>
      <w:pPr>
        <w:pageBreakBefore w:val="0"/>
        <w:kinsoku/>
        <w:wordWrap/>
        <w:overflowPunct/>
        <w:topLinePunct w:val="0"/>
        <w:bidi w:val="0"/>
        <w:spacing w:before="120" w:line="400" w:lineRule="exact"/>
        <w:jc w:val="center"/>
        <w:rPr>
          <w:rFonts w:ascii="仿宋_GB2312" w:hAnsi="仿宋_GB2312" w:eastAsia="仿宋_GB2312" w:cs="仿宋_GB2312"/>
          <w:iCs/>
          <w:sz w:val="24"/>
        </w:rPr>
        <w:sectPr>
          <w:footerReference r:id="rId4" w:type="default"/>
          <w:endnotePr>
            <w:numFmt w:val="decimal"/>
          </w:endnotePr>
          <w:pgSz w:w="11906" w:h="16838"/>
          <w:pgMar w:top="2098" w:right="1474" w:bottom="1984" w:left="1587" w:header="850" w:footer="850" w:gutter="0"/>
          <w:pgNumType w:start="1"/>
          <w:cols w:space="720" w:num="1"/>
          <w:docGrid w:linePitch="462" w:charSpace="0"/>
        </w:sectPr>
      </w:pPr>
      <w:r>
        <w:rPr>
          <w:rFonts w:hint="eastAsia" w:ascii="仿宋_GB2312" w:hAnsi="仿宋_GB2312" w:eastAsia="仿宋_GB2312" w:cs="仿宋_GB2312"/>
          <w:iCs/>
          <w:sz w:val="28"/>
          <w:szCs w:val="28"/>
        </w:rPr>
        <w:t>（</w:t>
      </w:r>
      <w:r>
        <w:rPr>
          <w:rFonts w:ascii="仿宋_GB2312" w:hAnsi="仿宋_GB2312" w:eastAsia="仿宋_GB2312" w:cs="仿宋_GB2312"/>
          <w:iCs/>
          <w:sz w:val="28"/>
          <w:szCs w:val="28"/>
        </w:rPr>
        <w:t>须加盖供应商</w:t>
      </w:r>
      <w:r>
        <w:rPr>
          <w:rFonts w:hint="eastAsia" w:ascii="仿宋_GB2312" w:hAnsi="仿宋_GB2312" w:eastAsia="仿宋_GB2312" w:cs="仿宋_GB2312"/>
          <w:iCs/>
          <w:sz w:val="28"/>
          <w:szCs w:val="28"/>
        </w:rPr>
        <w:t>单位</w:t>
      </w:r>
      <w:r>
        <w:rPr>
          <w:rFonts w:ascii="仿宋_GB2312" w:hAnsi="仿宋_GB2312" w:eastAsia="仿宋_GB2312" w:cs="仿宋_GB2312"/>
          <w:iCs/>
          <w:sz w:val="28"/>
          <w:szCs w:val="28"/>
        </w:rPr>
        <w:t>公章</w:t>
      </w:r>
      <w:r>
        <w:rPr>
          <w:rFonts w:hint="eastAsia" w:ascii="仿宋_GB2312" w:hAnsi="仿宋_GB2312" w:eastAsia="仿宋_GB2312" w:cs="仿宋_GB2312"/>
          <w:iCs/>
          <w:sz w:val="28"/>
          <w:szCs w:val="28"/>
        </w:rPr>
        <w:t>）</w:t>
      </w:r>
    </w:p>
    <w:p>
      <w:pPr>
        <w:pStyle w:val="5"/>
        <w:pageBreakBefore w:val="0"/>
        <w:kinsoku/>
        <w:wordWrap/>
        <w:overflowPunct/>
        <w:topLinePunct w:val="0"/>
        <w:bidi w:val="0"/>
        <w:spacing w:line="4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  法定代表人的授权委托书(格式)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本授权书声明：注册于（国家或地区的名称）的（单位名称）的在下面签字的（法定代表人姓名、职务）代表本单位授权在下面签字的（被授权人的姓名、职务）为本单位的合法代理人，就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sz w:val="28"/>
          <w:szCs w:val="28"/>
        </w:rPr>
        <w:t>的比选采购工作，以本单位名义处理与本项目有关的一切事务。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本授权书于：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日签字生效，特此声明。</w:t>
      </w: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</w:t>
      </w: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400" w:lineRule="exact"/>
        <w:ind w:left="561" w:leftChars="267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被授权人签字：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</w:rPr>
        <w:t>供应商全称：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供应商单位公章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）</w:t>
      </w: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before="120"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before="120"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</w:t>
      </w:r>
    </w:p>
    <w:p>
      <w:pPr>
        <w:pStyle w:val="7"/>
        <w:pageBreakBefore w:val="0"/>
        <w:tabs>
          <w:tab w:val="left" w:pos="5305"/>
        </w:tabs>
        <w:kinsoku/>
        <w:wordWrap/>
        <w:overflowPunct/>
        <w:topLinePunct w:val="0"/>
        <w:bidi w:val="0"/>
        <w:spacing w:before="120"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被授权人姓名：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Style w:val="7"/>
        <w:pageBreakBefore w:val="0"/>
        <w:tabs>
          <w:tab w:val="left" w:pos="5315"/>
        </w:tabs>
        <w:kinsoku/>
        <w:wordWrap/>
        <w:overflowPunct/>
        <w:topLinePunct w:val="0"/>
        <w:bidi w:val="0"/>
        <w:spacing w:before="120"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Style w:val="7"/>
        <w:pageBreakBefore w:val="0"/>
        <w:tabs>
          <w:tab w:val="left" w:pos="5305"/>
        </w:tabs>
        <w:kinsoku/>
        <w:wordWrap/>
        <w:overflowPunct/>
        <w:topLinePunct w:val="0"/>
        <w:bidi w:val="0"/>
        <w:spacing w:before="120"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详细通讯地址：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Style w:val="7"/>
        <w:pageBreakBefore w:val="0"/>
        <w:tabs>
          <w:tab w:val="left" w:pos="5305"/>
        </w:tabs>
        <w:kinsoku/>
        <w:wordWrap/>
        <w:overflowPunct/>
        <w:topLinePunct w:val="0"/>
        <w:bidi w:val="0"/>
        <w:spacing w:before="120"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邮政编码：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Style w:val="7"/>
        <w:pageBreakBefore w:val="0"/>
        <w:tabs>
          <w:tab w:val="left" w:pos="5305"/>
        </w:tabs>
        <w:kinsoku/>
        <w:wordWrap/>
        <w:overflowPunct/>
        <w:topLinePunct w:val="0"/>
        <w:bidi w:val="0"/>
        <w:spacing w:before="120"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Style w:val="7"/>
        <w:pageBreakBefore w:val="0"/>
        <w:tabs>
          <w:tab w:val="left" w:pos="5305"/>
        </w:tabs>
        <w:kinsoku/>
        <w:wordWrap/>
        <w:overflowPunct/>
        <w:topLinePunct w:val="0"/>
        <w:bidi w:val="0"/>
        <w:spacing w:before="120"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附：法定代表人和被授权人有效的身份证（正反面）复印件。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480" w:firstLineChars="200"/>
        <w:rPr>
          <w:rFonts w:hAnsi="宋体" w:cs="宋体"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480" w:firstLineChars="200"/>
        <w:jc w:val="center"/>
        <w:rPr>
          <w:rFonts w:hAnsi="宋体" w:cs="宋体"/>
          <w:sz w:val="24"/>
        </w:rPr>
      </w:pPr>
    </w:p>
    <w:p>
      <w:pPr>
        <w:pageBreakBefore w:val="0"/>
        <w:widowControl/>
        <w:tabs>
          <w:tab w:val="left" w:pos="900"/>
          <w:tab w:val="center" w:pos="4422"/>
        </w:tabs>
        <w:kinsoku/>
        <w:wordWrap/>
        <w:overflowPunct/>
        <w:topLinePunct w:val="0"/>
        <w:bidi w:val="0"/>
        <w:spacing w:before="120" w:line="400" w:lineRule="exact"/>
        <w:jc w:val="left"/>
        <w:rPr>
          <w:rFonts w:ascii="仿宋_GB2312" w:hAnsi="仿宋_GB2312" w:eastAsia="仿宋_GB2312" w:cs="仿宋_GB2312"/>
          <w:b/>
          <w:bCs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color w:val="FF0000"/>
          <w:sz w:val="28"/>
          <w:szCs w:val="28"/>
        </w:rPr>
        <w:tab/>
      </w:r>
    </w:p>
    <w:p>
      <w:pPr>
        <w:pageBreakBefore w:val="0"/>
        <w:widowControl/>
        <w:tabs>
          <w:tab w:val="left" w:pos="900"/>
        </w:tabs>
        <w:kinsoku/>
        <w:wordWrap/>
        <w:overflowPunct/>
        <w:topLinePunct w:val="0"/>
        <w:bidi w:val="0"/>
        <w:spacing w:before="120" w:line="40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说明：供应商应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应答文件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正本中提供《法定代表人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授权委托书》原件，如果供应商代表是法定代表人，则《法定代表人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授权委托书》可以不提供，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须提供由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供应商单位出具的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法定代表人身份证明原件（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内容自拟，但必须包括法定代表人身份证复印件和法定代表人本人签字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）。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line="400" w:lineRule="exact"/>
        <w:jc w:val="both"/>
        <w:rPr>
          <w:rFonts w:ascii="仿宋_GB2312" w:hAnsi="仿宋_GB2312" w:eastAsia="仿宋_GB2312" w:cs="仿宋_GB2312"/>
          <w:b w:val="0"/>
          <w:sz w:val="24"/>
        </w:rPr>
        <w:sectPr>
          <w:footerReference r:id="rId5" w:type="default"/>
          <w:endnotePr>
            <w:numFmt w:val="decimal"/>
          </w:endnotePr>
          <w:pgSz w:w="11906" w:h="16838"/>
          <w:pgMar w:top="2098" w:right="1474" w:bottom="1985" w:left="1588" w:header="851" w:footer="851" w:gutter="0"/>
          <w:cols w:space="720" w:num="1"/>
          <w:docGrid w:linePitch="312" w:charSpace="0"/>
        </w:sect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参加本次比选工作前三年内，在经营活动中没有重大违法记录的声明(格式)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</w:p>
    <w:p>
      <w:pPr>
        <w:pStyle w:val="7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我：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单位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名称）</w:t>
      </w:r>
      <w:r>
        <w:rPr>
          <w:rFonts w:ascii="仿宋_GB2312" w:hAnsi="仿宋_GB2312" w:eastAsia="仿宋_GB2312" w:cs="仿宋_GB2312"/>
          <w:sz w:val="28"/>
          <w:szCs w:val="28"/>
        </w:rPr>
        <w:t>郑重声明：</w:t>
      </w:r>
    </w:p>
    <w:p>
      <w:pPr>
        <w:pStyle w:val="7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ascii="仿宋_GB2312" w:hAnsi="仿宋_GB2312" w:eastAsia="仿宋_GB2312" w:cs="仿宋_GB2312"/>
          <w:sz w:val="28"/>
          <w:szCs w:val="28"/>
        </w:rPr>
        <w:t>在参加本次</w:t>
      </w:r>
      <w:r>
        <w:rPr>
          <w:rFonts w:hint="eastAsia" w:ascii="仿宋_GB2312" w:hAnsi="仿宋_GB2312" w:eastAsia="仿宋_GB2312" w:cs="仿宋_GB2312"/>
          <w:sz w:val="28"/>
          <w:szCs w:val="28"/>
        </w:rPr>
        <w:t>比选工作</w:t>
      </w:r>
      <w:r>
        <w:rPr>
          <w:rFonts w:ascii="仿宋_GB2312" w:hAnsi="仿宋_GB2312" w:eastAsia="仿宋_GB2312" w:cs="仿宋_GB2312"/>
          <w:sz w:val="28"/>
          <w:szCs w:val="28"/>
        </w:rPr>
        <w:t>前三年内，在经营活动中没有重大违法记录。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特此声明。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left"/>
        <w:rPr>
          <w:rFonts w:ascii="宋体" w:hAnsi="宋体"/>
          <w:sz w:val="28"/>
          <w:szCs w:val="28"/>
        </w:rPr>
      </w:pP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before="120" w:line="400" w:lineRule="exact"/>
        <w:ind w:firstLine="3360" w:firstLineChars="1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供应商名称（全称）：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before="120" w:line="400" w:lineRule="exact"/>
        <w:ind w:left="420" w:leftChars="200" w:firstLine="2940" w:firstLineChars="10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供应商单位公章：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Style w:val="7"/>
        <w:pageBreakBefore w:val="0"/>
        <w:tabs>
          <w:tab w:val="left" w:pos="5460"/>
        </w:tabs>
        <w:kinsoku/>
        <w:wordWrap/>
        <w:overflowPunct/>
        <w:topLinePunct w:val="0"/>
        <w:bidi w:val="0"/>
        <w:spacing w:before="120" w:line="400" w:lineRule="exact"/>
        <w:ind w:left="420" w:leftChars="200" w:firstLine="2940" w:firstLineChars="1050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ageBreakBefore w:val="0"/>
        <w:kinsoku/>
        <w:wordWrap/>
        <w:overflowPunct/>
        <w:topLinePunct w:val="0"/>
        <w:bidi w:val="0"/>
        <w:spacing w:before="25" w:after="25" w:line="400" w:lineRule="exact"/>
        <w:jc w:val="left"/>
        <w:rPr>
          <w:rFonts w:ascii="宋体" w:hAnsi="宋体"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left"/>
        <w:rPr>
          <w:rFonts w:ascii="仿宋_GB2312" w:hAnsi="仿宋_GB2312" w:eastAsia="仿宋_GB2312" w:cs="仿宋_GB2312"/>
          <w:b/>
          <w:sz w:val="28"/>
          <w:szCs w:val="28"/>
        </w:rPr>
        <w:sectPr>
          <w:endnotePr>
            <w:numFmt w:val="decimal"/>
          </w:endnotePr>
          <w:pgSz w:w="11906" w:h="16838"/>
          <w:pgMar w:top="1247" w:right="1587" w:bottom="1247" w:left="1587" w:header="850" w:footer="850" w:gutter="0"/>
          <w:cols w:space="720" w:num="1"/>
          <w:docGrid w:linePitch="462" w:charSpace="0"/>
        </w:sect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供应商信用记录查询声明及网页截屏（格式）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仿宋_GB2312" w:hAnsi="仿宋_GB2312" w:eastAsia="仿宋_GB2312" w:cs="仿宋_GB2312"/>
          <w:b/>
          <w:sz w:val="24"/>
        </w:rPr>
      </w:pPr>
    </w:p>
    <w:p>
      <w:pPr>
        <w:pStyle w:val="7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单位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名称）</w:t>
      </w:r>
      <w:r>
        <w:rPr>
          <w:rFonts w:ascii="仿宋_GB2312" w:hAnsi="仿宋_GB2312" w:eastAsia="仿宋_GB2312" w:cs="仿宋_GB2312"/>
          <w:sz w:val="28"/>
          <w:szCs w:val="28"/>
        </w:rPr>
        <w:t>郑重声明：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单位未被列入失信被执行人、重大税收违法案件当事人名单、政府采购严重违法失信行为记录名单。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在“信用中国”网站（www.creditchina.gov.cn）及中国政府采购网（www.ccgp.gov.cn）查询到的如下信用记录真实有效：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Cs/>
          <w:sz w:val="28"/>
          <w:szCs w:val="28"/>
        </w:rPr>
        <w:t>（1）附：在</w:t>
      </w:r>
      <w:r>
        <w:rPr>
          <w:rFonts w:hint="eastAsia" w:ascii="仿宋_GB2312" w:hAnsi="仿宋_GB2312" w:eastAsia="仿宋_GB2312" w:cs="仿宋_GB2312"/>
          <w:sz w:val="28"/>
          <w:szCs w:val="28"/>
        </w:rPr>
        <w:t>“信用中国”网站（www.creditchina.gov.cn）进行信用记录查询的结果网页截屏(截图均加盖供应商单位公章)；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Cs/>
          <w:sz w:val="28"/>
          <w:szCs w:val="28"/>
        </w:rPr>
        <w:t>（2）附：</w:t>
      </w:r>
      <w:r>
        <w:rPr>
          <w:rFonts w:hint="eastAsia" w:ascii="仿宋_GB2312" w:hAnsi="仿宋_GB2312" w:eastAsia="仿宋_GB2312" w:cs="仿宋_GB2312"/>
          <w:sz w:val="28"/>
          <w:szCs w:val="28"/>
        </w:rPr>
        <w:t>在中国政府采购网（www.ccgp.gov.cn）进行政府采购严重违法失信行为记录名单查询的结果网页截屏(截图均加盖供应商单位公章)；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特此声明。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jc w:val="center"/>
        <w:rPr>
          <w:rFonts w:ascii="宋体" w:hAnsi="宋体"/>
          <w:sz w:val="28"/>
          <w:szCs w:val="28"/>
        </w:rPr>
      </w:pP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before="120" w:line="400" w:lineRule="exact"/>
        <w:ind w:left="420" w:leftChars="200" w:firstLine="420" w:firstLineChars="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供应商名称（全称）：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before="120" w:line="400" w:lineRule="exact"/>
        <w:ind w:left="420" w:leftChars="200" w:firstLine="420" w:firstLineChars="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供应商单位公章：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Style w:val="7"/>
        <w:pageBreakBefore w:val="0"/>
        <w:tabs>
          <w:tab w:val="left" w:pos="5585"/>
        </w:tabs>
        <w:kinsoku/>
        <w:wordWrap/>
        <w:overflowPunct/>
        <w:topLinePunct w:val="0"/>
        <w:bidi w:val="0"/>
        <w:spacing w:before="120" w:line="400" w:lineRule="exact"/>
        <w:ind w:left="420" w:leftChars="200" w:firstLine="420" w:firstLineChars="15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>
      <w:pPr>
        <w:pageBreakBefore w:val="0"/>
        <w:widowControl/>
        <w:tabs>
          <w:tab w:val="left" w:pos="900"/>
          <w:tab w:val="center" w:pos="4422"/>
        </w:tabs>
        <w:kinsoku/>
        <w:wordWrap/>
        <w:overflowPunct/>
        <w:topLinePunct w:val="0"/>
        <w:bidi w:val="0"/>
        <w:spacing w:before="120" w:line="400" w:lineRule="exact"/>
        <w:jc w:val="left"/>
        <w:rPr>
          <w:rFonts w:ascii="仿宋_GB2312" w:hAnsi="仿宋_GB2312" w:eastAsia="仿宋_GB2312" w:cs="仿宋_GB2312"/>
          <w:b/>
          <w:bCs/>
          <w:color w:val="FF0000"/>
          <w:sz w:val="28"/>
          <w:szCs w:val="28"/>
        </w:rPr>
      </w:pPr>
    </w:p>
    <w:p>
      <w:pPr>
        <w:pageBreakBefore w:val="0"/>
        <w:widowControl/>
        <w:tabs>
          <w:tab w:val="left" w:pos="900"/>
          <w:tab w:val="center" w:pos="4422"/>
        </w:tabs>
        <w:kinsoku/>
        <w:wordWrap/>
        <w:overflowPunct/>
        <w:topLinePunct w:val="0"/>
        <w:bidi w:val="0"/>
        <w:spacing w:before="120" w:line="400" w:lineRule="exact"/>
        <w:jc w:val="left"/>
        <w:rPr>
          <w:rFonts w:ascii="仿宋_GB2312" w:hAnsi="仿宋_GB2312" w:eastAsia="仿宋_GB2312" w:cs="仿宋_GB2312"/>
          <w:b/>
          <w:bCs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color w:val="FF0000"/>
          <w:sz w:val="28"/>
          <w:szCs w:val="28"/>
        </w:rPr>
        <w:tab/>
      </w:r>
    </w:p>
    <w:p>
      <w:pPr>
        <w:pStyle w:val="7"/>
        <w:pageBreakBefore w:val="0"/>
        <w:tabs>
          <w:tab w:val="left" w:pos="5585"/>
        </w:tabs>
        <w:kinsoku/>
        <w:wordWrap/>
        <w:overflowPunct/>
        <w:topLinePunct w:val="0"/>
        <w:bidi w:val="0"/>
        <w:spacing w:before="120" w:line="40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说明：供应商所提供的信用记录查询截屏仅作参考使用，信用记录最终以采购人于评审当日的查询为准，如经评审当日查询，供应商存在被列入失信被执行人、重大税收违法案件当事人名单、政府采购严重违法失信行为记录名单的，将无权参加项目评审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line="400" w:lineRule="exact"/>
        <w:jc w:val="both"/>
        <w:rPr>
          <w:rFonts w:ascii="仿宋" w:hAnsi="仿宋" w:eastAsia="仿宋" w:cs="仿宋_GB2312"/>
          <w:b w:val="0"/>
          <w:bCs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sz w:val="24"/>
          <w:highlight w:val="yellow"/>
        </w:rPr>
        <w:br w:type="page"/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5  其它证明材料</w:t>
      </w:r>
    </w:p>
    <w:p>
      <w:pPr>
        <w:pageBreakBefore w:val="0"/>
        <w:kinsoku/>
        <w:wordWrap/>
        <w:overflowPunct/>
        <w:topLinePunct w:val="0"/>
        <w:bidi w:val="0"/>
        <w:spacing w:before="120" w:line="400" w:lineRule="exact"/>
        <w:jc w:val="center"/>
        <w:rPr>
          <w:rFonts w:ascii="仿宋_GB2312" w:hAnsi="仿宋_GB2312" w:eastAsia="仿宋_GB2312" w:cs="仿宋_GB2312"/>
          <w:iCs/>
          <w:sz w:val="24"/>
        </w:rPr>
        <w:sectPr>
          <w:endnotePr>
            <w:numFmt w:val="decimal"/>
          </w:endnotePr>
          <w:pgSz w:w="11906" w:h="16838"/>
          <w:pgMar w:top="1247" w:right="1587" w:bottom="1247" w:left="1587" w:header="850" w:footer="850" w:gutter="0"/>
          <w:cols w:space="720" w:num="1"/>
          <w:docGrid w:linePitch="462" w:charSpace="0"/>
        </w:sectPr>
      </w:pPr>
      <w:r>
        <w:rPr>
          <w:rFonts w:hint="eastAsia" w:ascii="仿宋_GB2312" w:hAnsi="仿宋_GB2312" w:eastAsia="仿宋_GB2312" w:cs="仿宋_GB2312"/>
          <w:iCs/>
          <w:sz w:val="28"/>
          <w:szCs w:val="28"/>
        </w:rPr>
        <w:t>（</w:t>
      </w:r>
      <w:r>
        <w:rPr>
          <w:rFonts w:ascii="仿宋_GB2312" w:hAnsi="仿宋_GB2312" w:eastAsia="仿宋_GB2312" w:cs="仿宋_GB2312"/>
          <w:iCs/>
          <w:sz w:val="28"/>
          <w:szCs w:val="28"/>
        </w:rPr>
        <w:t>须加盖供应商</w:t>
      </w:r>
      <w:r>
        <w:rPr>
          <w:rFonts w:hint="eastAsia" w:ascii="仿宋_GB2312" w:hAnsi="仿宋_GB2312" w:eastAsia="仿宋_GB2312" w:cs="仿宋_GB2312"/>
          <w:iCs/>
          <w:sz w:val="28"/>
          <w:szCs w:val="28"/>
        </w:rPr>
        <w:t>单位</w:t>
      </w:r>
      <w:r>
        <w:rPr>
          <w:rFonts w:ascii="仿宋_GB2312" w:hAnsi="仿宋_GB2312" w:eastAsia="仿宋_GB2312" w:cs="仿宋_GB2312"/>
          <w:iCs/>
          <w:sz w:val="28"/>
          <w:szCs w:val="28"/>
        </w:rPr>
        <w:t>公章</w:t>
      </w:r>
      <w:r>
        <w:rPr>
          <w:rFonts w:hint="eastAsia" w:ascii="仿宋_GB2312" w:hAnsi="仿宋_GB2312" w:eastAsia="仿宋_GB2312" w:cs="仿宋_GB2312"/>
          <w:iCs/>
          <w:sz w:val="28"/>
          <w:szCs w:val="28"/>
        </w:rPr>
        <w:t>）</w:t>
      </w:r>
    </w:p>
    <w:p>
      <w:pPr>
        <w:pStyle w:val="5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bookmarkStart w:id="30" w:name="_Toc520356218"/>
      <w:bookmarkStart w:id="31" w:name="_Toc109542399"/>
      <w:bookmarkStart w:id="32" w:name="_Toc480942350"/>
      <w:bookmarkStart w:id="33" w:name="_Toc109543219"/>
      <w:bookmarkStart w:id="34" w:name="_Ref467988705"/>
      <w:r>
        <w:rPr>
          <w:rFonts w:hint="eastAsia" w:ascii="仿宋_GB2312" w:hAnsi="仿宋_GB2312" w:eastAsia="仿宋_GB2312" w:cs="仿宋_GB2312"/>
          <w:sz w:val="28"/>
          <w:szCs w:val="28"/>
        </w:rPr>
        <w:t>（二）价格部分</w:t>
      </w:r>
    </w:p>
    <w:p>
      <w:pPr>
        <w:pStyle w:val="5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40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应答报价一览表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71"/>
        <w:jc w:val="center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firstLine="571"/>
        <w:jc w:val="center"/>
        <w:rPr>
          <w:rFonts w:ascii="方正仿宋_GBK" w:hAnsi="方正仿宋_GBK" w:eastAsia="方正仿宋_GBK" w:cs="方正仿宋_GBK"/>
          <w:b/>
          <w:bCs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报 价 表</w:t>
      </w:r>
    </w:p>
    <w:tbl>
      <w:tblPr>
        <w:tblStyle w:val="13"/>
        <w:tblW w:w="10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599"/>
        <w:gridCol w:w="2129"/>
        <w:gridCol w:w="1886"/>
        <w:gridCol w:w="169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7" w:type="dxa"/>
            <w:vAlign w:val="center"/>
          </w:tcPr>
          <w:p>
            <w:pPr>
              <w:pStyle w:val="7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bidi w:val="0"/>
              <w:spacing w:before="120"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99" w:type="dxa"/>
            <w:vAlign w:val="center"/>
          </w:tcPr>
          <w:p>
            <w:pPr>
              <w:pStyle w:val="7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bidi w:val="0"/>
              <w:spacing w:before="120"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服务内容</w:t>
            </w:r>
          </w:p>
        </w:tc>
        <w:tc>
          <w:tcPr>
            <w:tcW w:w="2129" w:type="dxa"/>
            <w:vAlign w:val="center"/>
          </w:tcPr>
          <w:p>
            <w:pPr>
              <w:pStyle w:val="7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bidi w:val="0"/>
              <w:spacing w:before="120"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报价（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单价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886" w:type="dxa"/>
          </w:tcPr>
          <w:p>
            <w:pPr>
              <w:pStyle w:val="7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bidi w:val="0"/>
              <w:spacing w:before="120"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696" w:type="dxa"/>
          </w:tcPr>
          <w:p>
            <w:pPr>
              <w:pStyle w:val="7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bidi w:val="0"/>
              <w:spacing w:before="120"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总价</w:t>
            </w:r>
          </w:p>
        </w:tc>
        <w:tc>
          <w:tcPr>
            <w:tcW w:w="1696" w:type="dxa"/>
          </w:tcPr>
          <w:p>
            <w:pPr>
              <w:pStyle w:val="7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bidi w:val="0"/>
              <w:spacing w:before="120"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47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47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599" w:type="dxa"/>
            <w:vAlign w:val="center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47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599" w:type="dxa"/>
            <w:vAlign w:val="center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47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599" w:type="dxa"/>
            <w:vAlign w:val="center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47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2599" w:type="dxa"/>
            <w:vAlign w:val="center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47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2599" w:type="dxa"/>
            <w:vAlign w:val="center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47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2599" w:type="dxa"/>
            <w:vAlign w:val="center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246" w:type="dxa"/>
            <w:gridSpan w:val="2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合计（元）（盖章）</w:t>
            </w:r>
          </w:p>
        </w:tc>
        <w:tc>
          <w:tcPr>
            <w:tcW w:w="7407" w:type="dxa"/>
            <w:gridSpan w:val="4"/>
          </w:tcPr>
          <w:p>
            <w:pPr>
              <w:pStyle w:val="7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24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供应商名称（盖章）：                       </w:t>
      </w:r>
    </w:p>
    <w:p>
      <w:pPr>
        <w:pStyle w:val="24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供应商授权代表(签字):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>
      <w:pPr>
        <w:pStyle w:val="7"/>
        <w:pageBreakBefore w:val="0"/>
        <w:tabs>
          <w:tab w:val="left" w:pos="5580"/>
        </w:tabs>
        <w:kinsoku/>
        <w:wordWrap/>
        <w:overflowPunct/>
        <w:topLinePunct w:val="0"/>
        <w:bidi w:val="0"/>
        <w:spacing w:before="120" w:line="400" w:lineRule="exact"/>
        <w:rPr>
          <w:rFonts w:ascii="仿宋_GB2312" w:hAnsi="仿宋_GB2312" w:eastAsia="仿宋_GB2312" w:cs="仿宋_GB2312"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br w:type="page"/>
      </w:r>
    </w:p>
    <w:p>
      <w:pPr>
        <w:pStyle w:val="7"/>
        <w:pageBreakBefore w:val="0"/>
        <w:kinsoku/>
        <w:wordWrap/>
        <w:overflowPunct/>
        <w:topLinePunct w:val="0"/>
        <w:bidi w:val="0"/>
        <w:spacing w:line="400" w:lineRule="exact"/>
        <w:ind w:left="42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（三）商务及</w:t>
      </w:r>
      <w:bookmarkStart w:id="35" w:name="_Hlt520356243"/>
      <w:bookmarkEnd w:id="35"/>
      <w:bookmarkStart w:id="36" w:name="_Hlt520355938"/>
      <w:bookmarkEnd w:id="36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技术部分</w:t>
      </w: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>
      <w:pPr>
        <w:pStyle w:val="5"/>
        <w:pageBreakBefore w:val="0"/>
        <w:kinsoku/>
        <w:wordWrap/>
        <w:overflowPunct/>
        <w:topLinePunct w:val="0"/>
        <w:bidi w:val="0"/>
        <w:spacing w:before="0" w:line="40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提供项目实施方案包括但不限于应答单位简介、业绩证明材料等有利于项目的资料（项目实施方案应包括但不限于质量承诺及保障措施、供货渠道、量体方案、供货进度安排、配送方案、售后服务等）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line="40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28"/>
          <w:szCs w:val="28"/>
        </w:rPr>
        <w:t>自行编制）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247" w:right="1587" w:bottom="1247" w:left="1587" w:header="850" w:footer="850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52400"/>
              <wp:effectExtent l="0" t="0" r="635" b="127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8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B7GmvPQAAAAAgEAAA8AAAAAAAAAAQAgAAAAOAAAAGRycy9k&#10;b3ducmV2LnhtbFBLAQIUABQAAAAIAIdO4kC/u8nG9AEAAMADAAAOAAAAAAAAAAEAIAAAADU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1346488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F4"/>
    <w:rsid w:val="00007A2E"/>
    <w:rsid w:val="0003523C"/>
    <w:rsid w:val="00043105"/>
    <w:rsid w:val="00052550"/>
    <w:rsid w:val="00095990"/>
    <w:rsid w:val="000B6010"/>
    <w:rsid w:val="000D4209"/>
    <w:rsid w:val="001013F4"/>
    <w:rsid w:val="0015050D"/>
    <w:rsid w:val="001613EB"/>
    <w:rsid w:val="001C45B7"/>
    <w:rsid w:val="001D1F56"/>
    <w:rsid w:val="001F77AA"/>
    <w:rsid w:val="00273AC8"/>
    <w:rsid w:val="00284344"/>
    <w:rsid w:val="00386A7A"/>
    <w:rsid w:val="003B6858"/>
    <w:rsid w:val="003E7782"/>
    <w:rsid w:val="00402271"/>
    <w:rsid w:val="004142B5"/>
    <w:rsid w:val="004A5C7F"/>
    <w:rsid w:val="004D6D92"/>
    <w:rsid w:val="005032CA"/>
    <w:rsid w:val="00574042"/>
    <w:rsid w:val="005B504F"/>
    <w:rsid w:val="005F4EAC"/>
    <w:rsid w:val="00640C19"/>
    <w:rsid w:val="00652EE8"/>
    <w:rsid w:val="00685DDF"/>
    <w:rsid w:val="00694057"/>
    <w:rsid w:val="006954B1"/>
    <w:rsid w:val="006A6BE2"/>
    <w:rsid w:val="006C4B99"/>
    <w:rsid w:val="006F2B8E"/>
    <w:rsid w:val="006F33C6"/>
    <w:rsid w:val="007117B3"/>
    <w:rsid w:val="00763BC1"/>
    <w:rsid w:val="00787130"/>
    <w:rsid w:val="007B0FB7"/>
    <w:rsid w:val="007D51C2"/>
    <w:rsid w:val="00825240"/>
    <w:rsid w:val="0086719A"/>
    <w:rsid w:val="008B54C7"/>
    <w:rsid w:val="008C1970"/>
    <w:rsid w:val="008D0580"/>
    <w:rsid w:val="008F77EB"/>
    <w:rsid w:val="00987021"/>
    <w:rsid w:val="009E268F"/>
    <w:rsid w:val="009E3035"/>
    <w:rsid w:val="00A06E1A"/>
    <w:rsid w:val="00A50B59"/>
    <w:rsid w:val="00A64CF9"/>
    <w:rsid w:val="00A64D14"/>
    <w:rsid w:val="00AC12EB"/>
    <w:rsid w:val="00AF57C4"/>
    <w:rsid w:val="00B14E23"/>
    <w:rsid w:val="00B4130B"/>
    <w:rsid w:val="00B4666E"/>
    <w:rsid w:val="00B802E7"/>
    <w:rsid w:val="00C13DD3"/>
    <w:rsid w:val="00C63344"/>
    <w:rsid w:val="00C64EF4"/>
    <w:rsid w:val="00C81ACF"/>
    <w:rsid w:val="00C824FE"/>
    <w:rsid w:val="00C878D0"/>
    <w:rsid w:val="00CC52A8"/>
    <w:rsid w:val="00D20A14"/>
    <w:rsid w:val="00DC4020"/>
    <w:rsid w:val="00DD036D"/>
    <w:rsid w:val="00E404CD"/>
    <w:rsid w:val="00EE1039"/>
    <w:rsid w:val="00F0703A"/>
    <w:rsid w:val="00F25BBA"/>
    <w:rsid w:val="00F73505"/>
    <w:rsid w:val="00F80336"/>
    <w:rsid w:val="00F81FCC"/>
    <w:rsid w:val="00F85C70"/>
    <w:rsid w:val="00F87C01"/>
    <w:rsid w:val="00F94E5C"/>
    <w:rsid w:val="00FB198F"/>
    <w:rsid w:val="14036068"/>
    <w:rsid w:val="1A55751C"/>
    <w:rsid w:val="1D8A16FF"/>
    <w:rsid w:val="2C0047E9"/>
    <w:rsid w:val="469E4052"/>
    <w:rsid w:val="5D0F2EDC"/>
    <w:rsid w:val="64DD0300"/>
    <w:rsid w:val="6BBB3CFE"/>
    <w:rsid w:val="6C4E2D9C"/>
    <w:rsid w:val="6F7D554C"/>
    <w:rsid w:val="7DA736E2"/>
    <w:rsid w:val="7F2F7F2E"/>
    <w:rsid w:val="A7FDC4EA"/>
    <w:rsid w:val="CFABFFEE"/>
    <w:rsid w:val="E6F79AAC"/>
    <w:rsid w:val="E9CDCF01"/>
    <w:rsid w:val="EADF8EA4"/>
    <w:rsid w:val="F76F81DF"/>
    <w:rsid w:val="F7FF6ADE"/>
    <w:rsid w:val="FDE905CD"/>
    <w:rsid w:val="FDFFDA59"/>
    <w:rsid w:val="FF79EB4C"/>
    <w:rsid w:val="FFB2C15A"/>
    <w:rsid w:val="FFE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hAnsi="宋体"/>
      <w:b/>
      <w:kern w:val="44"/>
      <w:sz w:val="24"/>
    </w:rPr>
  </w:style>
  <w:style w:type="paragraph" w:styleId="5">
    <w:name w:val="heading 2"/>
    <w:basedOn w:val="1"/>
    <w:next w:val="1"/>
    <w:link w:val="18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9"/>
    <w:qFormat/>
    <w:uiPriority w:val="0"/>
    <w:rPr>
      <w:sz w:val="24"/>
    </w:rPr>
  </w:style>
  <w:style w:type="paragraph" w:styleId="3">
    <w:name w:val="Normal Indent"/>
    <w:next w:val="1"/>
    <w:qFormat/>
    <w:uiPriority w:val="0"/>
    <w:pPr>
      <w:widowControl w:val="0"/>
      <w:ind w:firstLine="42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6">
    <w:name w:val="Block Text"/>
    <w:basedOn w:val="1"/>
    <w:qFormat/>
    <w:uiPriority w:val="0"/>
    <w:pPr>
      <w:widowControl/>
      <w:spacing w:after="120" w:afterLines="0"/>
      <w:ind w:left="1440" w:leftChars="700" w:right="1440" w:rightChars="700"/>
      <w:jc w:val="left"/>
    </w:pPr>
    <w:rPr>
      <w:kern w:val="0"/>
      <w:sz w:val="20"/>
      <w:szCs w:val="20"/>
    </w:rPr>
  </w:style>
  <w:style w:type="paragraph" w:styleId="7">
    <w:name w:val="Plain Text"/>
    <w:basedOn w:val="1"/>
    <w:link w:val="21"/>
    <w:qFormat/>
    <w:uiPriority w:val="99"/>
    <w:rPr>
      <w:rFonts w:ascii="宋体" w:hAnsi="Courier New"/>
    </w:r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Char"/>
    <w:basedOn w:val="1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4"/>
    <w:link w:val="5"/>
    <w:qFormat/>
    <w:uiPriority w:val="0"/>
    <w:rPr>
      <w:rFonts w:ascii="Arial" w:hAnsi="Arial" w:eastAsia="黑体" w:cs="Times New Roman"/>
      <w:b/>
      <w:kern w:val="0"/>
      <w:sz w:val="30"/>
      <w:szCs w:val="20"/>
    </w:rPr>
  </w:style>
  <w:style w:type="character" w:customStyle="1" w:styleId="19">
    <w:name w:val="正文文本 Char"/>
    <w:basedOn w:val="14"/>
    <w:link w:val="2"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20">
    <w:name w:val="标题 1 Char1"/>
    <w:link w:val="4"/>
    <w:qFormat/>
    <w:uiPriority w:val="0"/>
    <w:rPr>
      <w:rFonts w:ascii="宋体" w:hAnsi="宋体" w:eastAsia="宋体" w:cs="Times New Roman"/>
      <w:b/>
      <w:kern w:val="44"/>
      <w:sz w:val="24"/>
      <w:szCs w:val="20"/>
    </w:rPr>
  </w:style>
  <w:style w:type="character" w:customStyle="1" w:styleId="21">
    <w:name w:val="纯文本 Char"/>
    <w:basedOn w:val="14"/>
    <w:link w:val="7"/>
    <w:qFormat/>
    <w:uiPriority w:val="0"/>
    <w:rPr>
      <w:rFonts w:ascii="宋体" w:hAnsi="Courier New" w:eastAsia="宋体" w:cs="Times New Roman"/>
      <w:szCs w:val="20"/>
    </w:rPr>
  </w:style>
  <w:style w:type="character" w:customStyle="1" w:styleId="22">
    <w:name w:val="页脚 Char"/>
    <w:basedOn w:val="14"/>
    <w:link w:val="9"/>
    <w:qFormat/>
    <w:uiPriority w:val="99"/>
    <w:rPr>
      <w:rFonts w:ascii="Calibri" w:hAnsi="Calibri" w:eastAsia="宋体" w:cs="Times New Roman"/>
      <w:kern w:val="0"/>
      <w:sz w:val="18"/>
      <w:szCs w:val="20"/>
    </w:rPr>
  </w:style>
  <w:style w:type="character" w:customStyle="1" w:styleId="23">
    <w:name w:val="页眉 Char"/>
    <w:basedOn w:val="14"/>
    <w:link w:val="10"/>
    <w:qFormat/>
    <w:uiPriority w:val="0"/>
    <w:rPr>
      <w:rFonts w:ascii="Calibri" w:hAnsi="Calibri" w:eastAsia="宋体" w:cs="Times New Roman"/>
      <w:sz w:val="18"/>
      <w:szCs w:val="20"/>
    </w:rPr>
  </w:style>
  <w:style w:type="paragraph" w:customStyle="1" w:styleId="24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25">
    <w:name w:val="列表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26">
    <w:name w:val="批注框文本 Char"/>
    <w:basedOn w:val="14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列出段落 Char"/>
    <w:link w:val="28"/>
    <w:qFormat/>
    <w:uiPriority w:val="34"/>
    <w:rPr>
      <w:rFonts w:ascii="Calibri" w:hAnsi="Calibri"/>
      <w:kern w:val="2"/>
      <w:sz w:val="21"/>
      <w:szCs w:val="22"/>
    </w:rPr>
  </w:style>
  <w:style w:type="paragraph" w:styleId="28">
    <w:name w:val="List Paragraph"/>
    <w:basedOn w:val="1"/>
    <w:link w:val="27"/>
    <w:qFormat/>
    <w:uiPriority w:val="34"/>
    <w:pPr>
      <w:ind w:firstLine="420" w:firstLineChars="200"/>
    </w:pPr>
    <w:rPr>
      <w:szCs w:val="22"/>
    </w:rPr>
  </w:style>
  <w:style w:type="character" w:customStyle="1" w:styleId="29">
    <w:name w:val="font1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0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546</Words>
  <Characters>3116</Characters>
  <Lines>25</Lines>
  <Paragraphs>7</Paragraphs>
  <TotalTime>4</TotalTime>
  <ScaleCrop>false</ScaleCrop>
  <LinksUpToDate>false</LinksUpToDate>
  <CharactersWithSpaces>3655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2023-02-11T01:03:00Z</dcterms:created>
  <dc:creator>孙建明</dc:creator>
  <cp:lastModifiedBy>kylin</cp:lastModifiedBy>
  <cp:lastPrinted>2025-12-02T15:39:00Z</cp:lastPrinted>
  <dcterms:modified xsi:type="dcterms:W3CDTF">2025-12-02T15:46:56Z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eyJoZGlkIjoiNzBmZjMyMjUwMGRiYjAxNzNkZGVlYjU0MzViMGRhNzMiLCJ1c2VySWQiOiIzMjY2OTg3MzMifQ==</vt:lpwstr>
  </property>
  <property fmtid="{D5CDD505-2E9C-101B-9397-08002B2CF9AE}" pid="4" name="ICV">
    <vt:lpwstr>F3DE5DF0B30A415B85EA139E6FF53A4C_13</vt:lpwstr>
  </property>
</Properties>
</file>