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天津市滨海新区应急管理局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"/>
        </w:rPr>
        <w:t>一、总体情况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年，滨海新区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应急管理局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坚持以习近平新时代中国特色社会主义思想为指导，紧紧围绕全区发展大局和中心工作，坚持以人民为中心，不断深化政务公开，努力提升政府信息公开工作质量和水平。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主动公开方面。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坚持以公开为常态、不公开为例外原则，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2024年度，全年共主动公开政务信息948条，其中政府网站公开265条、滨海应急微博公开229条、滨海新区应急管理局微信公众号公开454条，全年发布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政策解读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（二）依申请公开方面。完善工作机制，规范办理程序，扎实做好政府信息依申请公开工作。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年新收政府信息公开申请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件，答复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件（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另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件结转下年度继续办理）。202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年政府信息公开类行政复议案件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无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行政诉讼案件。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（三）政府信息管理方面。建立健全内容发布、组织保障等体制机制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，加强保密审查。严格履行信息审核、发布程序，确保信息发布的准确性。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（四）平台建设方面。</w:t>
      </w:r>
      <w:r>
        <w:rPr>
          <w:rFonts w:hint="eastAsia" w:ascii="仿宋_GB2312" w:eastAsia="仿宋_GB2312"/>
          <w:sz w:val="32"/>
          <w:szCs w:val="32"/>
        </w:rPr>
        <w:t>充分发挥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网站、微博、微信</w:t>
      </w:r>
      <w:r>
        <w:rPr>
          <w:rFonts w:hint="eastAsia" w:ascii="仿宋_GB2312" w:eastAsia="仿宋_GB2312"/>
          <w:sz w:val="32"/>
          <w:szCs w:val="32"/>
          <w:lang w:eastAsia="zh-CN"/>
        </w:rPr>
        <w:t>公众号</w:t>
      </w:r>
      <w:r>
        <w:rPr>
          <w:rFonts w:hint="eastAsia" w:ascii="仿宋_GB2312" w:eastAsia="仿宋_GB2312"/>
          <w:sz w:val="32"/>
          <w:szCs w:val="32"/>
        </w:rPr>
        <w:t>优势，做好信息发布、政策解读和办事服务工作，增强公开实效，提升服务水平，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确保政府网站和政务新媒体安全平稳运行。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（五）监督保障方面。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" w:eastAsia="zh-CN"/>
        </w:rPr>
        <w:t>通过定期自查、内部督办等方式，对政府信息公开工作进行全面监督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。加大政府网站和政务新媒体的常态化监管力度，强化运行维护。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应急局政府信息公开工作在区委、区政府的领导下取得一定成效，但也存在一些不足：一是政府信息公开工作中公开内容的标准化、程序的规范化有待提高，专业化水平需进一步加强。二是政策解读还不够丰富。下一步，区应急局将重点做好以下工作：一是强化对政府信息公开工作的重视程度，各部门树立起主动及时公开政府信息的责任意识，切实提高工作质效。二是强化政策解读，丰富政策解读形式，全方位、多角度宣传解释政策。三是加强组织领导，规范信息公开流程，严格保密审查，不断提升政务公开能力。</w:t>
      </w:r>
    </w:p>
    <w:p>
      <w:pPr>
        <w:widowControl/>
        <w:numPr>
          <w:ilvl w:val="0"/>
          <w:numId w:val="2"/>
        </w:numPr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其他需要报告的事项</w:t>
      </w:r>
    </w:p>
    <w:p>
      <w:pPr>
        <w:widowControl/>
        <w:shd w:val="clear" w:color="auto" w:fill="FFFFFF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2024年度政府信息公开行政复议工作中</w:t>
      </w:r>
      <w:r>
        <w:rPr>
          <w:rFonts w:hint="eastAsia" w:eastAsia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其他结果”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件，其中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1件为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我局在行政复议过程中自行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纠正，主动撤回原行政行为，予以重新答复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;另1件为申请人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撤回复议1件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FF192"/>
    <w:multiLevelType w:val="singleLevel"/>
    <w:tmpl w:val="CEBFF1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F6A57A"/>
    <w:multiLevelType w:val="singleLevel"/>
    <w:tmpl w:val="FBF6A5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15B8"/>
    <w:rsid w:val="27F17304"/>
    <w:rsid w:val="38FB22BD"/>
    <w:rsid w:val="3EAB0813"/>
    <w:rsid w:val="3FFF41C6"/>
    <w:rsid w:val="4EFF2408"/>
    <w:rsid w:val="74D79FE1"/>
    <w:rsid w:val="77FF9854"/>
    <w:rsid w:val="7B1FF368"/>
    <w:rsid w:val="7DF73711"/>
    <w:rsid w:val="7F2ACC56"/>
    <w:rsid w:val="AA63C173"/>
    <w:rsid w:val="ADD740A8"/>
    <w:rsid w:val="BBFF425E"/>
    <w:rsid w:val="BDFDD3F5"/>
    <w:rsid w:val="BFFF6E27"/>
    <w:rsid w:val="DCEF58B2"/>
    <w:rsid w:val="EB9F1280"/>
    <w:rsid w:val="EBFF20EE"/>
    <w:rsid w:val="EE753735"/>
    <w:rsid w:val="EEB72CBC"/>
    <w:rsid w:val="EF75111F"/>
    <w:rsid w:val="EFBAD5EC"/>
    <w:rsid w:val="F67E02EB"/>
    <w:rsid w:val="FBFFFA0B"/>
    <w:rsid w:val="FEFEC000"/>
    <w:rsid w:val="FFFF7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kylin</cp:lastModifiedBy>
  <cp:lastPrinted>2025-01-20T22:48:00Z</cp:lastPrinted>
  <dcterms:modified xsi:type="dcterms:W3CDTF">2025-01-21T09:15:01Z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