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滨海新区</w:t>
      </w:r>
      <w:r>
        <w:rPr>
          <w:rFonts w:ascii="方正小标宋简体" w:hAnsi="方正小标宋简体" w:eastAsia="方正小标宋简体" w:cs="方正小标宋简体"/>
          <w:sz w:val="44"/>
          <w:szCs w:val="44"/>
        </w:rPr>
        <w:t>应急局关于</w:t>
      </w:r>
      <w:r>
        <w:rPr>
          <w:rFonts w:hint="eastAsia" w:ascii="方正小标宋简体" w:hAnsi="方正小标宋简体" w:eastAsia="方正小标宋简体" w:cs="方正小标宋简体"/>
          <w:sz w:val="44"/>
          <w:szCs w:val="44"/>
          <w:lang w:eastAsia="zh-CN"/>
        </w:rPr>
        <w:t>危险化学品从业单位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default" w:ascii="Times New Roman" w:hAnsi="Times New Roman" w:cs="Times New Roman"/>
          <w:sz w:val="44"/>
          <w:szCs w:val="44"/>
        </w:rPr>
      </w:pPr>
      <w:r>
        <w:rPr>
          <w:rFonts w:ascii="方正小标宋简体" w:hAnsi="方正小标宋简体" w:eastAsia="方正小标宋简体" w:cs="方正小标宋简体"/>
          <w:sz w:val="44"/>
          <w:szCs w:val="44"/>
        </w:rPr>
        <w:t>安全生产标准化</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级企业名单的公示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cs="Times New Roman"/>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依据《企业安全生产标准化建设定级办法》（应急〔</w:t>
      </w:r>
      <w:r>
        <w:rPr>
          <w:rFonts w:hint="default" w:ascii="Times New Roman" w:hAnsi="Times New Roman" w:eastAsia="仿宋_GB2312" w:cs="Times New Roman"/>
          <w:spacing w:val="0"/>
          <w:sz w:val="32"/>
          <w:szCs w:val="32"/>
          <w:shd w:val="clear" w:color="auto" w:fill="FFFFFF"/>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0"/>
          <w:sz w:val="32"/>
          <w:szCs w:val="32"/>
          <w:shd w:val="clear" w:color="auto" w:fill="FFFFFF"/>
        </w:rPr>
        <w:t>83</w:t>
      </w:r>
      <w:r>
        <w:rPr>
          <w:rFonts w:hint="default" w:ascii="Times New Roman" w:hAnsi="Times New Roman" w:eastAsia="仿宋_GB2312" w:cs="Times New Roman"/>
          <w:sz w:val="32"/>
          <w:szCs w:val="32"/>
        </w:rPr>
        <w:t>号）相关规定，经企业自评、申请、现场评审及评审组织单位复核等程序，拟确定</w:t>
      </w:r>
      <w:r>
        <w:rPr>
          <w:rFonts w:hint="eastAsia" w:ascii="Times New Roman" w:hAnsi="Times New Roman" w:eastAsia="仿宋_GB2312" w:cs="Times New Roman"/>
          <w:sz w:val="32"/>
          <w:szCs w:val="32"/>
          <w:lang w:val="en-US" w:eastAsia="zh-CN"/>
        </w:rPr>
        <w:t>天津市欣宽化工有限公司</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5</w:t>
      </w:r>
      <w:r>
        <w:rPr>
          <w:rFonts w:hint="default" w:ascii="Times New Roman" w:hAnsi="Times New Roman" w:eastAsia="仿宋_GB2312" w:cs="Times New Roman"/>
          <w:sz w:val="32"/>
          <w:szCs w:val="32"/>
        </w:rPr>
        <w:t>家企业（名单见附件）为安全生产标准化</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级企业，现面向社会进行公示。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公示期自202</w:t>
      </w:r>
      <w:r>
        <w:rPr>
          <w:rFonts w:hint="default" w:ascii="Times New Roman" w:hAnsi="Times New Roman" w:eastAsia="仿宋_GB2312" w:cs="Times New Roman"/>
          <w:sz w:val="32"/>
          <w:szCs w:val="32"/>
          <w:lang w:val="e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日始至</w:t>
      </w:r>
      <w:r>
        <w:rPr>
          <w:rFonts w:hint="eastAsia" w:ascii="Times New Roman" w:hAnsi="Times New Roman" w:eastAsia="仿宋_GB2312" w:cs="Times New Roman"/>
          <w:sz w:val="32"/>
          <w:szCs w:val="32"/>
          <w:lang w:val="en-US" w:eastAsia="zh-CN"/>
        </w:rPr>
        <w:t>2025年3月14</w:t>
      </w:r>
      <w:r>
        <w:rPr>
          <w:rFonts w:hint="default" w:ascii="Times New Roman" w:hAnsi="Times New Roman" w:eastAsia="仿宋_GB2312" w:cs="Times New Roman"/>
          <w:sz w:val="32"/>
          <w:szCs w:val="32"/>
        </w:rPr>
        <w:t>日止。公示期间，任何单位和个人对公示结果持有异议的，应书面向我局（包括必要的证明材料）反映。单位提出异议的，需要在异议</w:t>
      </w:r>
      <w:bookmarkStart w:id="0" w:name="_GoBack"/>
      <w:bookmarkEnd w:id="0"/>
      <w:r>
        <w:rPr>
          <w:rFonts w:hint="default" w:ascii="Times New Roman" w:hAnsi="Times New Roman" w:eastAsia="仿宋_GB2312" w:cs="Times New Roman"/>
          <w:sz w:val="32"/>
          <w:szCs w:val="32"/>
        </w:rPr>
        <w:t>材料上加盖本单位公章，写明联系人姓名、通讯地址及电话；个人提出异议的，需要在异议材料上签署真实姓名，写明本人身份证号、通讯地址及电话。逾期或未按照要求提出异议的，不予受理。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490" w:leftChars="300" w:right="0" w:hanging="860" w:hangingChars="269"/>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拟确定为危险化学品从业单位</w:t>
      </w:r>
      <w:r>
        <w:rPr>
          <w:rFonts w:hint="default" w:ascii="Times New Roman" w:hAnsi="Times New Roman" w:eastAsia="仿宋_GB2312" w:cs="Times New Roman"/>
          <w:sz w:val="32"/>
          <w:szCs w:val="32"/>
        </w:rPr>
        <w:t>安全生产标准化</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级企业名单（</w:t>
      </w:r>
      <w:r>
        <w:rPr>
          <w:rFonts w:hint="default" w:ascii="Times New Roman" w:hAnsi="Times New Roman" w:eastAsia="仿宋_GB2312" w:cs="Times New Roman"/>
          <w:spacing w:val="0"/>
          <w:sz w:val="32"/>
          <w:szCs w:val="32"/>
          <w:shd w:val="clear" w:color="auto" w:fill="FFFFFF"/>
        </w:rPr>
        <w:t>202</w:t>
      </w:r>
      <w:r>
        <w:rPr>
          <w:rFonts w:hint="default" w:ascii="Times New Roman" w:hAnsi="Times New Roman" w:eastAsia="仿宋_GB2312" w:cs="Times New Roman"/>
          <w:spacing w:val="0"/>
          <w:sz w:val="32"/>
          <w:szCs w:val="32"/>
          <w:shd w:val="clear" w:color="auto" w:fill="FFFFFF"/>
          <w:lang w:val="en"/>
        </w:rPr>
        <w:t>5</w:t>
      </w:r>
      <w:r>
        <w:rPr>
          <w:rFonts w:hint="default" w:ascii="Times New Roman" w:hAnsi="Times New Roman" w:eastAsia="仿宋_GB2312" w:cs="Times New Roman"/>
          <w:spacing w:val="0"/>
          <w:sz w:val="32"/>
          <w:szCs w:val="32"/>
          <w:shd w:val="clear" w:color="auto" w:fill="FFFFFF"/>
        </w:rPr>
        <w:t>年</w:t>
      </w: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仿宋_GB2312"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 xml:space="preserve">天津市滨海新区应急管理局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仿宋_GB2312" w:cs="Times New Roman"/>
          <w:sz w:val="32"/>
          <w:szCs w:val="32"/>
        </w:rPr>
        <w:sectPr>
          <w:pgSz w:w="11906" w:h="16838"/>
          <w:pgMar w:top="2098" w:right="1474" w:bottom="1984" w:left="1587" w:header="851" w:footer="992" w:gutter="0"/>
          <w:cols w:space="720" w:num="1"/>
          <w:docGrid w:type="lines" w:linePitch="312" w:charSpace="0"/>
        </w:sect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杨倩</w:t>
      </w: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
        </w:rPr>
        <w:t>022-</w:t>
      </w:r>
      <w:r>
        <w:rPr>
          <w:rFonts w:hint="default" w:ascii="Times New Roman" w:hAnsi="Times New Roman" w:eastAsia="仿宋_GB2312" w:cs="Times New Roman"/>
          <w:spacing w:val="0"/>
          <w:sz w:val="32"/>
          <w:szCs w:val="32"/>
          <w:shd w:val="clear" w:color="auto" w:fill="FFFFFF"/>
          <w:lang w:val="en-US" w:eastAsia="zh-CN"/>
        </w:rPr>
        <w:t>653056</w:t>
      </w:r>
      <w:r>
        <w:rPr>
          <w:rFonts w:hint="eastAsia" w:ascii="Times New Roman" w:hAnsi="Times New Roman" w:eastAsia="仿宋_GB2312" w:cs="Times New Roman"/>
          <w:spacing w:val="0"/>
          <w:sz w:val="32"/>
          <w:szCs w:val="32"/>
          <w:shd w:val="clear" w:color="auto" w:fill="FFFFFF"/>
          <w:lang w:val="en-US" w:eastAsia="zh-CN"/>
        </w:rPr>
        <w:t>59</w:t>
      </w:r>
      <w:r>
        <w:rPr>
          <w:rFonts w:hint="default" w:ascii="Times New Roman" w:hAnsi="Times New Roman" w:eastAsia="仿宋_GB2312" w:cs="Times New Roman"/>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textAlignment w:val="auto"/>
        <w:rPr>
          <w:rFonts w:hint="default" w:ascii="Times New Roman" w:hAnsi="Times New Roman" w:cs="Times New Roman"/>
          <w:sz w:val="32"/>
          <w:szCs w:val="32"/>
        </w:rPr>
      </w:pPr>
      <w:r>
        <w:rPr>
          <w:rFonts w:hint="eastAsia" w:ascii="黑体" w:hAnsi="宋体" w:eastAsia="黑体" w:cs="黑体"/>
          <w:sz w:val="32"/>
          <w:szCs w:val="32"/>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拟确定为危险化学品从业单位</w:t>
      </w:r>
      <w:r>
        <w:rPr>
          <w:rFonts w:hint="eastAsia" w:ascii="方正小标宋简体" w:hAnsi="方正小标宋简体" w:eastAsia="方正小标宋简体" w:cs="方正小标宋简体"/>
          <w:sz w:val="44"/>
          <w:szCs w:val="44"/>
        </w:rPr>
        <w:t>安全生产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0"/>
        <w:rPr>
          <w:rFonts w:hint="default" w:ascii="Times New Roman" w:hAnsi="Times New Roman" w:cs="Times New Roman"/>
          <w:sz w:val="44"/>
          <w:szCs w:val="44"/>
        </w:rPr>
      </w:pPr>
      <w:r>
        <w:rPr>
          <w:rFonts w:hint="eastAsia" w:ascii="方正小标宋简体" w:hAnsi="方正小标宋简体" w:eastAsia="方正小标宋简体" w:cs="方正小标宋简体"/>
          <w:sz w:val="44"/>
          <w:szCs w:val="44"/>
        </w:rPr>
        <w:t>标准化</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级企业名单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（202</w:t>
      </w:r>
      <w:r>
        <w:rPr>
          <w:rFonts w:hint="default" w:ascii="仿宋_GB2312" w:hAnsi="仿宋_GB2312" w:eastAsia="仿宋_GB2312" w:cs="仿宋_GB2312"/>
          <w:spacing w:val="0"/>
          <w:sz w:val="28"/>
          <w:szCs w:val="28"/>
          <w:shd w:val="clear" w:color="auto" w:fill="FFFFFF"/>
          <w:lang w:val="en"/>
        </w:rPr>
        <w:t>5</w:t>
      </w:r>
      <w:r>
        <w:rPr>
          <w:rFonts w:hint="eastAsia" w:ascii="仿宋_GB2312" w:hAnsi="仿宋_GB2312" w:eastAsia="仿宋_GB2312" w:cs="仿宋_GB2312"/>
          <w:spacing w:val="0"/>
          <w:sz w:val="28"/>
          <w:szCs w:val="28"/>
          <w:shd w:val="clear" w:color="auto" w:fill="FFFFFF"/>
        </w:rPr>
        <w:t>年第</w:t>
      </w:r>
      <w:r>
        <w:rPr>
          <w:rFonts w:hint="eastAsia" w:ascii="仿宋_GB2312" w:hAnsi="仿宋_GB2312" w:eastAsia="仿宋_GB2312" w:cs="仿宋_GB2312"/>
          <w:spacing w:val="0"/>
          <w:sz w:val="28"/>
          <w:szCs w:val="28"/>
          <w:shd w:val="clear" w:color="auto" w:fill="FFFFFF"/>
          <w:lang w:eastAsia="zh-CN"/>
        </w:rPr>
        <w:t>三</w:t>
      </w:r>
      <w:r>
        <w:rPr>
          <w:rFonts w:hint="eastAsia" w:ascii="仿宋_GB2312" w:hAnsi="仿宋_GB2312" w:eastAsia="仿宋_GB2312" w:cs="仿宋_GB2312"/>
          <w:spacing w:val="0"/>
          <w:sz w:val="28"/>
          <w:szCs w:val="28"/>
          <w:shd w:val="clear" w:color="auto" w:fill="FFFFFF"/>
        </w:rPr>
        <w:t>批）</w:t>
      </w:r>
    </w:p>
    <w:tbl>
      <w:tblPr>
        <w:tblStyle w:val="3"/>
        <w:tblpPr w:leftFromText="180" w:rightFromText="180" w:vertAnchor="text" w:horzAnchor="page" w:tblpX="1715" w:tblpY="690"/>
        <w:tblOverlap w:val="never"/>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2"/>
        <w:gridCol w:w="584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832" w:type="dxa"/>
            <w:noWrap w:val="0"/>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shd w:val="clear" w:color="auto" w:fill="FFFFFF"/>
              </w:rPr>
            </w:pPr>
            <w:r>
              <w:rPr>
                <w:rFonts w:hint="eastAsia" w:ascii="方正黑体_GBK" w:hAnsi="方正黑体_GBK" w:eastAsia="方正黑体_GBK" w:cs="方正黑体_GBK"/>
                <w:spacing w:val="0"/>
                <w:sz w:val="28"/>
                <w:szCs w:val="28"/>
                <w:shd w:val="clear" w:color="auto" w:fill="FFFFFF"/>
              </w:rPr>
              <w:t>序号</w:t>
            </w:r>
          </w:p>
        </w:tc>
        <w:tc>
          <w:tcPr>
            <w:tcW w:w="5848"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shd w:val="clear" w:color="auto" w:fill="FFFFFF"/>
              </w:rPr>
            </w:pPr>
            <w:r>
              <w:rPr>
                <w:rFonts w:hint="eastAsia" w:ascii="方正黑体_GBK" w:hAnsi="方正黑体_GBK" w:eastAsia="方正黑体_GBK" w:cs="方正黑体_GBK"/>
                <w:spacing w:val="0"/>
                <w:sz w:val="28"/>
                <w:szCs w:val="28"/>
                <w:shd w:val="clear" w:color="auto" w:fill="FFFFFF"/>
              </w:rPr>
              <w:t>企业名称</w:t>
            </w:r>
          </w:p>
        </w:tc>
        <w:tc>
          <w:tcPr>
            <w:tcW w:w="1779"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黑体_GBK" w:hAnsi="方正黑体_GBK" w:eastAsia="方正黑体_GBK" w:cs="方正黑体_GBK"/>
                <w:spacing w:val="0"/>
                <w:sz w:val="28"/>
                <w:szCs w:val="28"/>
                <w:shd w:val="clear" w:color="auto" w:fill="FFFFFF"/>
              </w:rPr>
            </w:pPr>
            <w:r>
              <w:rPr>
                <w:rFonts w:hint="eastAsia" w:ascii="方正黑体_GBK" w:hAnsi="方正黑体_GBK" w:eastAsia="方正黑体_GBK" w:cs="方正黑体_GBK"/>
                <w:spacing w:val="0"/>
                <w:sz w:val="28"/>
                <w:szCs w:val="28"/>
                <w:shd w:val="clear" w:color="auto" w:fill="FFFFFF"/>
              </w:rPr>
              <w:t>行业类型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832"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1</w:t>
            </w:r>
          </w:p>
        </w:tc>
        <w:tc>
          <w:tcPr>
            <w:tcW w:w="5848"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天津市欣宽化工有限公司</w:t>
            </w:r>
          </w:p>
        </w:tc>
        <w:tc>
          <w:tcPr>
            <w:tcW w:w="1779"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2</w:t>
            </w:r>
          </w:p>
        </w:tc>
        <w:tc>
          <w:tcPr>
            <w:tcW w:w="5848"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中国石化销售股份有限公司天津石油分公司大港徐庄子加油站</w:t>
            </w:r>
          </w:p>
        </w:tc>
        <w:tc>
          <w:tcPr>
            <w:tcW w:w="1779"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3</w:t>
            </w:r>
          </w:p>
        </w:tc>
        <w:tc>
          <w:tcPr>
            <w:tcW w:w="5848"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天津滨海新区大港宏运加油站</w:t>
            </w:r>
          </w:p>
        </w:tc>
        <w:tc>
          <w:tcPr>
            <w:tcW w:w="1779"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4</w:t>
            </w:r>
          </w:p>
        </w:tc>
        <w:tc>
          <w:tcPr>
            <w:tcW w:w="5848"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天津恩光科技有限公司</w:t>
            </w:r>
          </w:p>
        </w:tc>
        <w:tc>
          <w:tcPr>
            <w:tcW w:w="1779"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5</w:t>
            </w:r>
          </w:p>
        </w:tc>
        <w:tc>
          <w:tcPr>
            <w:tcW w:w="5848"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中航油京津冀物流有限公司北方储运中心分公司</w:t>
            </w:r>
          </w:p>
        </w:tc>
        <w:tc>
          <w:tcPr>
            <w:tcW w:w="1779"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6</w:t>
            </w:r>
          </w:p>
        </w:tc>
        <w:tc>
          <w:tcPr>
            <w:tcW w:w="5848"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天津市奔晟新材料科技开发有限公司</w:t>
            </w:r>
          </w:p>
        </w:tc>
        <w:tc>
          <w:tcPr>
            <w:tcW w:w="1779"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7</w:t>
            </w:r>
          </w:p>
        </w:tc>
        <w:tc>
          <w:tcPr>
            <w:tcW w:w="5848"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天津德海石油制品销售有限责任公司文化路加油加气站</w:t>
            </w:r>
          </w:p>
        </w:tc>
        <w:tc>
          <w:tcPr>
            <w:tcW w:w="1779"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rPr>
            </w:pPr>
            <w:r>
              <w:rPr>
                <w:rFonts w:hint="eastAsia" w:ascii="仿宋_GB2312" w:hAnsi="仿宋_GB2312" w:eastAsia="仿宋_GB2312" w:cs="仿宋_GB2312"/>
                <w:spacing w:val="0"/>
                <w:sz w:val="28"/>
                <w:szCs w:val="28"/>
                <w:shd w:val="clear" w:color="auto" w:fill="FFFFFF"/>
              </w:rPr>
              <w:t>8</w:t>
            </w:r>
          </w:p>
        </w:tc>
        <w:tc>
          <w:tcPr>
            <w:tcW w:w="5848"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天津德海石油制品销售有限责任公司银河环路加油站</w:t>
            </w:r>
          </w:p>
        </w:tc>
        <w:tc>
          <w:tcPr>
            <w:tcW w:w="1779" w:type="dxa"/>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9</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天津市华鑫工业气体有限公司</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10</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中国石化销售股份有限公司天津石油分公司大港油库</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11</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天津东疆保税港区德港石油制品服务有限公司东疆三号加油站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12</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天津东疆保税港区德港石油制品服务有限公司海铁大道加油站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 w:eastAsia="zh-CN"/>
              </w:rPr>
            </w:pPr>
            <w:r>
              <w:rPr>
                <w:rFonts w:hint="default" w:ascii="仿宋_GB2312" w:hAnsi="仿宋_GB2312" w:eastAsia="仿宋_GB2312" w:cs="仿宋_GB2312"/>
                <w:spacing w:val="0"/>
                <w:sz w:val="28"/>
                <w:szCs w:val="28"/>
                <w:shd w:val="clear" w:color="auto" w:fill="FFFFFF"/>
                <w:lang w:val="en" w:eastAsia="zh-CN"/>
              </w:rPr>
              <w:t>13</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中海油销售天津有限公司创新大道加油加气站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 w:eastAsia="zh-CN"/>
              </w:rPr>
            </w:pPr>
            <w:r>
              <w:rPr>
                <w:rFonts w:hint="default" w:ascii="仿宋_GB2312" w:hAnsi="仿宋_GB2312" w:eastAsia="仿宋_GB2312" w:cs="仿宋_GB2312"/>
                <w:spacing w:val="0"/>
                <w:sz w:val="28"/>
                <w:szCs w:val="28"/>
                <w:shd w:val="clear" w:color="auto" w:fill="FFFFFF"/>
                <w:lang w:val="en" w:eastAsia="zh-CN"/>
              </w:rPr>
              <w:t>14</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中国石化销售股份有限公司天津石油分公司善门口油库</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 w:eastAsia="zh-CN"/>
              </w:rPr>
            </w:pPr>
            <w:r>
              <w:rPr>
                <w:rFonts w:hint="default" w:ascii="仿宋_GB2312" w:hAnsi="仿宋_GB2312" w:eastAsia="仿宋_GB2312" w:cs="仿宋_GB2312"/>
                <w:spacing w:val="0"/>
                <w:sz w:val="28"/>
                <w:szCs w:val="28"/>
                <w:shd w:val="clear" w:color="auto" w:fill="FFFFFF"/>
                <w:lang w:val="en" w:eastAsia="zh-CN"/>
              </w:rPr>
              <w:t>15</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中国石化销售股份有限公司天津石油分公司滨海科技园海腾加油加气站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 w:eastAsia="zh-CN"/>
              </w:rPr>
            </w:pPr>
            <w:r>
              <w:rPr>
                <w:rFonts w:hint="default" w:ascii="仿宋_GB2312" w:hAnsi="仿宋_GB2312" w:eastAsia="仿宋_GB2312" w:cs="仿宋_GB2312"/>
                <w:spacing w:val="0"/>
                <w:sz w:val="28"/>
                <w:szCs w:val="28"/>
                <w:shd w:val="clear" w:color="auto" w:fill="FFFFFF"/>
                <w:lang w:val="en" w:eastAsia="zh-CN"/>
              </w:rPr>
              <w:t>16</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天津滨海新区渤油石化产品有限公司华山道加油站分公司</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17</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中国石化销售股份有限公司天津石油分公司汉沽汉北路加油站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18</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中国石化销售股份有限公司天津石油分公司大港兴渤加油站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19</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中国石化销售股份有限公司天津石油分公司大港大安加油站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20</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中国石化销售股份有限公司天津石油分公司大港中塘加油站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21</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中国石化销售股份有限公司天津石油分公司汉沽东风路加油站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22</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天津市雅涂色彩工贸有限公司</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23</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杜伦斯（天津）涂料有限公司</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24</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天津辛德玛悬浮剂有限公司</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832"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pacing w:val="0"/>
                <w:sz w:val="28"/>
                <w:szCs w:val="28"/>
                <w:shd w:val="clear" w:color="auto" w:fill="FFFFFF"/>
                <w:lang w:val="en" w:eastAsia="zh-CN"/>
              </w:rPr>
            </w:pPr>
            <w:r>
              <w:rPr>
                <w:rFonts w:hint="default" w:ascii="仿宋_GB2312" w:hAnsi="仿宋_GB2312" w:eastAsia="仿宋_GB2312" w:cs="仿宋_GB2312"/>
                <w:spacing w:val="0"/>
                <w:sz w:val="28"/>
                <w:szCs w:val="28"/>
                <w:shd w:val="clear" w:color="auto" w:fill="FFFFFF"/>
                <w:lang w:val="en" w:eastAsia="zh-CN"/>
              </w:rPr>
              <w:t>25</w:t>
            </w:r>
          </w:p>
        </w:tc>
        <w:tc>
          <w:tcPr>
            <w:tcW w:w="5848"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天津石油分公司滨海桥东加油站</w:t>
            </w:r>
          </w:p>
        </w:tc>
        <w:tc>
          <w:tcPr>
            <w:tcW w:w="1779"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pacing w:val="0"/>
                <w:sz w:val="28"/>
                <w:szCs w:val="28"/>
                <w:shd w:val="clear" w:color="auto" w:fill="FFFFFF"/>
                <w:lang w:val="en-US" w:eastAsia="zh-CN"/>
              </w:rPr>
            </w:pPr>
            <w:r>
              <w:rPr>
                <w:rFonts w:hint="eastAsia" w:ascii="仿宋_GB2312" w:hAnsi="仿宋_GB2312" w:eastAsia="仿宋_GB2312" w:cs="仿宋_GB2312"/>
                <w:spacing w:val="0"/>
                <w:sz w:val="28"/>
                <w:szCs w:val="28"/>
                <w:shd w:val="clear" w:color="auto" w:fill="FFFFFF"/>
                <w:lang w:val="en-US" w:eastAsia="zh-CN"/>
              </w:rPr>
              <w:t>危险化学品</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方正小标宋_GBK" w:hAnsi="方正小标宋_GBK" w:eastAsia="方正小标宋_GBK" w:cs="方正小标宋_GBK"/>
          <w:sz w:val="32"/>
          <w:szCs w:val="32"/>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FC44713"/>
    <w:rsid w:val="252F5354"/>
    <w:rsid w:val="397F07EE"/>
    <w:rsid w:val="3B7D3D7F"/>
    <w:rsid w:val="3EAB0813"/>
    <w:rsid w:val="4BAF2B72"/>
    <w:rsid w:val="4D7F2FEE"/>
    <w:rsid w:val="4FAF8DDF"/>
    <w:rsid w:val="5ADB154C"/>
    <w:rsid w:val="5FFD7DFC"/>
    <w:rsid w:val="6D536944"/>
    <w:rsid w:val="6E5FE9E2"/>
    <w:rsid w:val="6F0C7038"/>
    <w:rsid w:val="6F1FA610"/>
    <w:rsid w:val="734F98D4"/>
    <w:rsid w:val="75EB1B6C"/>
    <w:rsid w:val="7C9FAB87"/>
    <w:rsid w:val="7F7394EC"/>
    <w:rsid w:val="7FEB3EED"/>
    <w:rsid w:val="85FE87F5"/>
    <w:rsid w:val="9EE8AFBB"/>
    <w:rsid w:val="AF7557DC"/>
    <w:rsid w:val="B47E18B5"/>
    <w:rsid w:val="B7DE0E94"/>
    <w:rsid w:val="BF513B29"/>
    <w:rsid w:val="BFF63C80"/>
    <w:rsid w:val="E6FF22A1"/>
    <w:rsid w:val="EFFF40B3"/>
    <w:rsid w:val="F5EB5219"/>
    <w:rsid w:val="F73F3FD1"/>
    <w:rsid w:val="F7BDA0A4"/>
    <w:rsid w:val="FC5F811F"/>
    <w:rsid w:val="FCAD29E1"/>
    <w:rsid w:val="FDFF5FE5"/>
    <w:rsid w:val="FF86DDBA"/>
    <w:rsid w:val="FFCE06A2"/>
    <w:rsid w:val="FFEDC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kylin</cp:lastModifiedBy>
  <dcterms:modified xsi:type="dcterms:W3CDTF">2025-03-06T10:33:33Z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